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295" w:rsidRPr="00CF7D49" w:rsidRDefault="005F2295" w:rsidP="005F2295">
      <w:pPr>
        <w:pStyle w:val="1"/>
        <w:spacing w:before="0" w:after="0"/>
        <w:rPr>
          <w:b/>
          <w:i w:val="0"/>
          <w:color w:val="000000"/>
          <w:lang w:val="uk-UA"/>
        </w:rPr>
      </w:pPr>
      <w:r w:rsidRPr="00CF7D49">
        <w:rPr>
          <w:b/>
          <w:i w:val="0"/>
          <w:color w:val="000000"/>
          <w:lang w:val="uk-UA"/>
        </w:rPr>
        <w:t>Дисципліна: Деонтологія</w:t>
      </w:r>
    </w:p>
    <w:p w:rsidR="005F2295" w:rsidRPr="00CF7D49" w:rsidRDefault="005F2295" w:rsidP="005F229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Кількість годин (кредитів ЄКТС):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120 (4)</w:t>
      </w:r>
    </w:p>
    <w:p w:rsidR="005F2295" w:rsidRPr="00CF7D49" w:rsidRDefault="005F2295" w:rsidP="005F2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Мета навчальної дисципліни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надати студентам необхідні знання основ професійної етики соціального працівника, етичної комунікації у професійній діяльності, про способи її використання у практичній діяльності; сформувати уміння і навички реалізації професійної етики на практиці; сформувати основу почуття професійного обов’язку.</w:t>
      </w:r>
    </w:p>
    <w:p w:rsidR="005F2295" w:rsidRPr="00CF7D49" w:rsidRDefault="005F2295" w:rsidP="005F229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Результати навчання за навчальною дисципліною</w:t>
      </w:r>
      <w:r w:rsidRPr="00CF7D49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</w:t>
      </w:r>
    </w:p>
    <w:p w:rsidR="005F2295" w:rsidRPr="00CF7D49" w:rsidRDefault="005F2295" w:rsidP="005F2295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 w:eastAsia="uk-UA"/>
        </w:rPr>
        <w:t>знати</w:t>
      </w: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5F2295" w:rsidRPr="00CF7D49" w:rsidRDefault="005F2295" w:rsidP="005F2295">
      <w:pPr>
        <w:pStyle w:val="a3"/>
        <w:numPr>
          <w:ilvl w:val="0"/>
          <w:numId w:val="1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теоретичні основи етики соціальної роботи;</w:t>
      </w:r>
    </w:p>
    <w:p w:rsidR="005F2295" w:rsidRPr="00CF7D49" w:rsidRDefault="005F2295" w:rsidP="005F2295">
      <w:pPr>
        <w:pStyle w:val="a3"/>
        <w:numPr>
          <w:ilvl w:val="0"/>
          <w:numId w:val="1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основні етапи становлення етичних поглядів в історії суспільства;</w:t>
      </w:r>
    </w:p>
    <w:p w:rsidR="005F2295" w:rsidRPr="00CF7D49" w:rsidRDefault="005F2295" w:rsidP="005F2295">
      <w:pPr>
        <w:pStyle w:val="a3"/>
        <w:numPr>
          <w:ilvl w:val="0"/>
          <w:numId w:val="1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вплив суспільної моралі на розвиток етичних принципів соціальної роботи;</w:t>
      </w:r>
    </w:p>
    <w:p w:rsidR="005F2295" w:rsidRPr="00CF7D49" w:rsidRDefault="005F2295" w:rsidP="005F2295">
      <w:pPr>
        <w:pStyle w:val="a3"/>
        <w:numPr>
          <w:ilvl w:val="0"/>
          <w:numId w:val="1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основні поняття та категорії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курсу;</w:t>
      </w:r>
    </w:p>
    <w:p w:rsidR="005F2295" w:rsidRPr="00CF7D49" w:rsidRDefault="005F2295" w:rsidP="005F2295">
      <w:pPr>
        <w:pStyle w:val="a3"/>
        <w:numPr>
          <w:ilvl w:val="0"/>
          <w:numId w:val="1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основні функції деонтології соціальної роботи;</w:t>
      </w:r>
    </w:p>
    <w:p w:rsidR="005F2295" w:rsidRPr="00CF7D49" w:rsidRDefault="005F2295" w:rsidP="005F2295">
      <w:pPr>
        <w:pStyle w:val="a3"/>
        <w:numPr>
          <w:ilvl w:val="0"/>
          <w:numId w:val="1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особистісно-моральні та професійно-етичні принципи в роботі соціального працівника;</w:t>
      </w:r>
    </w:p>
    <w:p w:rsidR="005F2295" w:rsidRPr="00CF7D49" w:rsidRDefault="005F2295" w:rsidP="005F2295">
      <w:pPr>
        <w:pStyle w:val="a3"/>
        <w:numPr>
          <w:ilvl w:val="0"/>
          <w:numId w:val="1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eastAsia="TimesNewRomanPS-BoldMT" w:hAnsi="Times New Roman" w:cs="Times New Roman"/>
          <w:sz w:val="28"/>
          <w:szCs w:val="28"/>
          <w:lang w:val="uk-UA"/>
        </w:rPr>
        <w:t>місце і роль деонтології соціальної роботи у системі професійної практики соціального працівника;</w:t>
      </w:r>
    </w:p>
    <w:p w:rsidR="005F2295" w:rsidRPr="00CF7D49" w:rsidRDefault="005F2295" w:rsidP="005F2295">
      <w:pPr>
        <w:pStyle w:val="a3"/>
        <w:numPr>
          <w:ilvl w:val="0"/>
          <w:numId w:val="1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принципи етичної взаємодії з різними групами клієнтів;</w:t>
      </w:r>
    </w:p>
    <w:p w:rsidR="005F2295" w:rsidRPr="00CF7D49" w:rsidRDefault="005F2295" w:rsidP="005F2295">
      <w:pPr>
        <w:pStyle w:val="a3"/>
        <w:numPr>
          <w:ilvl w:val="0"/>
          <w:numId w:val="1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шляхи і засоби формування морально-етичної культу</w:t>
      </w:r>
      <w:bookmarkStart w:id="0" w:name="bookmark3"/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ри фахівців з соціальної роботи.</w:t>
      </w:r>
    </w:p>
    <w:p w:rsidR="005F2295" w:rsidRPr="00CF7D49" w:rsidRDefault="005F2295" w:rsidP="005F2295">
      <w:pPr>
        <w:pStyle w:val="a3"/>
        <w:tabs>
          <w:tab w:val="left" w:pos="601"/>
        </w:tabs>
        <w:spacing w:after="0" w:line="240" w:lineRule="auto"/>
        <w:ind w:firstLine="3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 w:eastAsia="uk-UA"/>
        </w:rPr>
        <w:tab/>
        <w:t>вміти:</w:t>
      </w:r>
      <w:bookmarkEnd w:id="0"/>
    </w:p>
    <w:p w:rsidR="005F2295" w:rsidRPr="00CF7D49" w:rsidRDefault="005F2295" w:rsidP="005F2295">
      <w:pPr>
        <w:pStyle w:val="a3"/>
        <w:numPr>
          <w:ilvl w:val="0"/>
          <w:numId w:val="2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працювати з науковою літературою, зокрема, першоджерелами;</w:t>
      </w:r>
    </w:p>
    <w:p w:rsidR="005F2295" w:rsidRPr="00CF7D49" w:rsidRDefault="005F2295" w:rsidP="005F2295">
      <w:pPr>
        <w:pStyle w:val="a3"/>
        <w:numPr>
          <w:ilvl w:val="0"/>
          <w:numId w:val="2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управляти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дисфункціональними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конфліктами;</w:t>
      </w:r>
    </w:p>
    <w:p w:rsidR="005F2295" w:rsidRPr="00CF7D49" w:rsidRDefault="005F2295" w:rsidP="005F2295">
      <w:pPr>
        <w:pStyle w:val="a3"/>
        <w:numPr>
          <w:ilvl w:val="0"/>
          <w:numId w:val="2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мати навички дотримання етичних норм соціальної роботи;</w:t>
      </w:r>
    </w:p>
    <w:p w:rsidR="005F2295" w:rsidRPr="00CF7D49" w:rsidRDefault="005F2295" w:rsidP="005F2295">
      <w:pPr>
        <w:pStyle w:val="a3"/>
        <w:numPr>
          <w:ilvl w:val="0"/>
          <w:numId w:val="2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застосовувати комплекс професійних, правових та морально-етичних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правил;</w:t>
      </w:r>
    </w:p>
    <w:p w:rsidR="005F2295" w:rsidRPr="00CF7D49" w:rsidRDefault="005F2295" w:rsidP="005F2295">
      <w:pPr>
        <w:pStyle w:val="a3"/>
        <w:numPr>
          <w:ilvl w:val="0"/>
          <w:numId w:val="2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дотримуватися моральних та етичних принципів;</w:t>
      </w:r>
    </w:p>
    <w:p w:rsidR="005F2295" w:rsidRPr="00CF7D49" w:rsidRDefault="005F2295" w:rsidP="005F2295">
      <w:pPr>
        <w:pStyle w:val="a3"/>
        <w:numPr>
          <w:ilvl w:val="0"/>
          <w:numId w:val="2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обирати оптимальне рішення при вирішенні деонтологічних дилем;</w:t>
      </w:r>
    </w:p>
    <w:p w:rsidR="005F2295" w:rsidRPr="00CF7D49" w:rsidRDefault="005F2295" w:rsidP="005F2295">
      <w:pPr>
        <w:pStyle w:val="a3"/>
        <w:numPr>
          <w:ilvl w:val="0"/>
          <w:numId w:val="2"/>
        </w:numPr>
        <w:tabs>
          <w:tab w:val="left" w:pos="60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організовувати самоосвіту і самовиховання.</w:t>
      </w:r>
    </w:p>
    <w:p w:rsidR="005F2295" w:rsidRPr="00CF7D49" w:rsidRDefault="005F2295" w:rsidP="005F2295">
      <w:pPr>
        <w:pStyle w:val="110"/>
        <w:keepNext/>
        <w:keepLines/>
        <w:shd w:val="clear" w:color="auto" w:fill="auto"/>
        <w:spacing w:after="0" w:line="240" w:lineRule="auto"/>
        <w:ind w:firstLine="34"/>
        <w:jc w:val="both"/>
        <w:outlineLvl w:val="9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Змі</w:t>
      </w:r>
      <w:proofErr w:type="gramStart"/>
      <w:r w:rsidRPr="00CF7D49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CF7D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CF7D49">
        <w:rPr>
          <w:rFonts w:ascii="Times New Roman" w:hAnsi="Times New Roman" w:cs="Times New Roman"/>
          <w:sz w:val="28"/>
          <w:szCs w:val="28"/>
        </w:rPr>
        <w:t xml:space="preserve"> (тематика): </w:t>
      </w:r>
      <w:bookmarkStart w:id="1" w:name="bookmark6"/>
    </w:p>
    <w:p w:rsidR="005F2295" w:rsidRPr="00CF7D49" w:rsidRDefault="005F2295" w:rsidP="005F2295">
      <w:pPr>
        <w:pStyle w:val="110"/>
        <w:keepNext/>
        <w:keepLines/>
        <w:numPr>
          <w:ilvl w:val="0"/>
          <w:numId w:val="3"/>
        </w:numPr>
        <w:shd w:val="clear" w:color="auto" w:fill="auto"/>
        <w:spacing w:after="0" w:line="240" w:lineRule="auto"/>
        <w:ind w:left="1134" w:hanging="425"/>
        <w:jc w:val="both"/>
        <w:outlineLvl w:val="9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CF7D49">
        <w:rPr>
          <w:rFonts w:ascii="Times New Roman" w:hAnsi="Times New Roman" w:cs="Times New Roman"/>
          <w:b w:val="0"/>
          <w:sz w:val="28"/>
          <w:szCs w:val="28"/>
        </w:rPr>
        <w:t>Історичний</w:t>
      </w:r>
      <w:proofErr w:type="spellEnd"/>
      <w:r w:rsidRPr="00CF7D49">
        <w:rPr>
          <w:rFonts w:ascii="Times New Roman" w:hAnsi="Times New Roman" w:cs="Times New Roman"/>
          <w:b w:val="0"/>
          <w:sz w:val="28"/>
          <w:szCs w:val="28"/>
        </w:rPr>
        <w:t xml:space="preserve"> аспект </w:t>
      </w:r>
      <w:proofErr w:type="spellStart"/>
      <w:r w:rsidRPr="00CF7D49">
        <w:rPr>
          <w:rFonts w:ascii="Times New Roman" w:hAnsi="Times New Roman" w:cs="Times New Roman"/>
          <w:b w:val="0"/>
          <w:sz w:val="28"/>
          <w:szCs w:val="28"/>
        </w:rPr>
        <w:t>становлення</w:t>
      </w:r>
      <w:proofErr w:type="spellEnd"/>
      <w:r w:rsidRPr="00CF7D49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spellStart"/>
      <w:r w:rsidRPr="00CF7D49">
        <w:rPr>
          <w:rFonts w:ascii="Times New Roman" w:hAnsi="Times New Roman" w:cs="Times New Roman"/>
          <w:b w:val="0"/>
          <w:sz w:val="28"/>
          <w:szCs w:val="28"/>
        </w:rPr>
        <w:t>системи</w:t>
      </w:r>
      <w:proofErr w:type="spellEnd"/>
      <w:r w:rsidRPr="00CF7D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b w:val="0"/>
          <w:sz w:val="28"/>
          <w:szCs w:val="28"/>
        </w:rPr>
        <w:t>деонтологічних</w:t>
      </w:r>
      <w:proofErr w:type="spellEnd"/>
      <w:r w:rsidRPr="00CF7D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CF7D49">
        <w:rPr>
          <w:rFonts w:ascii="Times New Roman" w:hAnsi="Times New Roman" w:cs="Times New Roman"/>
          <w:b w:val="0"/>
          <w:sz w:val="28"/>
          <w:szCs w:val="28"/>
        </w:rPr>
        <w:t>знань</w:t>
      </w:r>
      <w:proofErr w:type="spellEnd"/>
      <w:r w:rsidRPr="00CF7D4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bookmarkEnd w:id="1"/>
    <w:p w:rsidR="005F2295" w:rsidRPr="00CF7D49" w:rsidRDefault="005F2295" w:rsidP="005F2295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Деонтологія в професійній діяльності соціального працівника. </w:t>
      </w:r>
    </w:p>
    <w:p w:rsidR="005F2295" w:rsidRPr="00CF7D49" w:rsidRDefault="005F2295" w:rsidP="005F2295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Моральна норма як структурний компонент моралі. </w:t>
      </w:r>
    </w:p>
    <w:p w:rsidR="005F2295" w:rsidRPr="00CF7D49" w:rsidRDefault="005F2295" w:rsidP="005F2295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Етичний кодекс - основа професійної діяльності. </w:t>
      </w:r>
      <w:bookmarkStart w:id="2" w:name="bookmark10"/>
    </w:p>
    <w:bookmarkEnd w:id="2"/>
    <w:p w:rsidR="005F2295" w:rsidRPr="00CF7D49" w:rsidRDefault="005F2295" w:rsidP="005F2295">
      <w:pPr>
        <w:pStyle w:val="11"/>
        <w:numPr>
          <w:ilvl w:val="0"/>
          <w:numId w:val="3"/>
        </w:numPr>
        <w:ind w:left="1134" w:hanging="425"/>
        <w:jc w:val="both"/>
        <w:rPr>
          <w:bCs/>
          <w:sz w:val="28"/>
          <w:szCs w:val="28"/>
          <w:lang w:val="uk-UA"/>
        </w:rPr>
      </w:pPr>
      <w:r w:rsidRPr="00CF7D49">
        <w:rPr>
          <w:sz w:val="28"/>
          <w:szCs w:val="28"/>
          <w:lang w:val="uk-UA" w:eastAsia="uk-UA"/>
        </w:rPr>
        <w:t xml:space="preserve">Професійно-особистісні характеристики соціального працівника: ціннісні орієнтації, інтереси, гуманне спрямування особистості. </w:t>
      </w:r>
      <w:bookmarkStart w:id="3" w:name="bookmark12"/>
    </w:p>
    <w:p w:rsidR="005F2295" w:rsidRPr="00CF7D49" w:rsidRDefault="005F2295" w:rsidP="005F2295">
      <w:pPr>
        <w:pStyle w:val="11"/>
        <w:numPr>
          <w:ilvl w:val="0"/>
          <w:numId w:val="3"/>
        </w:numPr>
        <w:ind w:left="1134" w:hanging="425"/>
        <w:jc w:val="both"/>
        <w:rPr>
          <w:bCs/>
          <w:sz w:val="28"/>
          <w:szCs w:val="28"/>
          <w:lang w:val="uk-UA"/>
        </w:rPr>
      </w:pPr>
      <w:r w:rsidRPr="00CF7D49">
        <w:rPr>
          <w:sz w:val="28"/>
          <w:szCs w:val="28"/>
          <w:lang w:val="uk-UA"/>
        </w:rPr>
        <w:t xml:space="preserve">Фактори формування професійної свідомості та культури соціальних працівників. </w:t>
      </w:r>
    </w:p>
    <w:bookmarkEnd w:id="3"/>
    <w:p w:rsidR="005F2295" w:rsidRPr="00CF7D49" w:rsidRDefault="005F2295" w:rsidP="005F2295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Поняття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„правила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етикету" та його зміст. </w:t>
      </w:r>
    </w:p>
    <w:p w:rsidR="005F2295" w:rsidRPr="00CF7D49" w:rsidRDefault="005F2295" w:rsidP="005F2295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Основи спілкування соціального працівника як </w:t>
      </w:r>
      <w:proofErr w:type="spellStart"/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>невід'</w:t>
      </w:r>
      <w:proofErr w:type="spellEnd"/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ємна риса професійної компетентності. </w:t>
      </w:r>
    </w:p>
    <w:p w:rsidR="005F2295" w:rsidRPr="00CF7D49" w:rsidRDefault="005F2295" w:rsidP="005F2295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Основні форми і стилі етичного спілкування. </w:t>
      </w:r>
    </w:p>
    <w:p w:rsidR="005F2295" w:rsidRPr="00CF7D49" w:rsidRDefault="005F2295" w:rsidP="005F2295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Професійно-етичні відносини та їх особливості в співдружності соціальних працівників. </w:t>
      </w:r>
    </w:p>
    <w:p w:rsidR="005F2295" w:rsidRPr="00CF7D49" w:rsidRDefault="005F2295" w:rsidP="005F2295">
      <w:pPr>
        <w:pStyle w:val="a3"/>
        <w:numPr>
          <w:ilvl w:val="0"/>
          <w:numId w:val="3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Ефективні прийоми налагодження партнерських стосунків з клієнтом. </w:t>
      </w:r>
    </w:p>
    <w:p w:rsidR="005F2295" w:rsidRPr="00CF7D49" w:rsidRDefault="005F2295" w:rsidP="005F2295">
      <w:pPr>
        <w:numPr>
          <w:ilvl w:val="0"/>
          <w:numId w:val="3"/>
        </w:numPr>
        <w:spacing w:after="0" w:line="240" w:lineRule="auto"/>
        <w:ind w:left="1134" w:hanging="425"/>
        <w:jc w:val="both"/>
        <w:rPr>
          <w:rStyle w:val="a5"/>
          <w:rFonts w:ascii="Times New Roman" w:eastAsia="Calibri" w:hAnsi="Times New Roman" w:cs="Times New Roman"/>
          <w:b w:val="0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Етична культура та її складові. </w:t>
      </w:r>
    </w:p>
    <w:p w:rsidR="005F2295" w:rsidRPr="00CF7D49" w:rsidRDefault="005F2295" w:rsidP="005F2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7D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Види робіт: </w:t>
      </w:r>
      <w:r w:rsidRPr="00CF7D49">
        <w:rPr>
          <w:rFonts w:ascii="Times New Roman" w:hAnsi="Times New Roman" w:cs="Times New Roman"/>
          <w:sz w:val="28"/>
          <w:szCs w:val="28"/>
          <w:lang w:val="uk-UA"/>
        </w:rPr>
        <w:t>лекції, семінарські заняття, самостійні роботи, індивідуальні роботи, колоквіуми, контрольні завдання, іспит.</w:t>
      </w:r>
    </w:p>
    <w:p w:rsidR="005F2295" w:rsidRPr="00CF7D49" w:rsidRDefault="005F2295" w:rsidP="005F2295">
      <w:pPr>
        <w:tabs>
          <w:tab w:val="left" w:pos="1671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F54CA" w:rsidRPr="005F2295" w:rsidRDefault="00BF54CA">
      <w:pPr>
        <w:rPr>
          <w:lang w:val="uk-UA"/>
        </w:rPr>
      </w:pPr>
    </w:p>
    <w:sectPr w:rsidR="00BF54CA" w:rsidRPr="005F2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757B"/>
    <w:multiLevelType w:val="multilevel"/>
    <w:tmpl w:val="85022E6C"/>
    <w:lvl w:ilvl="0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31030D6F"/>
    <w:multiLevelType w:val="multilevel"/>
    <w:tmpl w:val="14A2F2E2"/>
    <w:lvl w:ilvl="0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2">
    <w:nsid w:val="7BAC499E"/>
    <w:multiLevelType w:val="hybridMultilevel"/>
    <w:tmpl w:val="C9B0DB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2295"/>
    <w:rsid w:val="005F2295"/>
    <w:rsid w:val="00BF5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аголовок 2_1"/>
    <w:basedOn w:val="2"/>
    <w:next w:val="a"/>
    <w:link w:val="10"/>
    <w:qFormat/>
    <w:rsid w:val="005F2295"/>
    <w:pPr>
      <w:spacing w:before="240" w:after="240" w:line="240" w:lineRule="auto"/>
      <w:jc w:val="center"/>
      <w:outlineLvl w:val="0"/>
    </w:pPr>
    <w:rPr>
      <w:rFonts w:ascii="Times New Roman" w:eastAsia="Calibri" w:hAnsi="Times New Roman" w:cs="Times New Roman"/>
      <w:b w:val="0"/>
      <w:bCs w:val="0"/>
      <w:i/>
      <w:color w:val="1F4E79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2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2_1 Знак"/>
    <w:basedOn w:val="a0"/>
    <w:link w:val="1"/>
    <w:rsid w:val="005F2295"/>
    <w:rPr>
      <w:rFonts w:ascii="Times New Roman" w:eastAsia="Calibri" w:hAnsi="Times New Roman" w:cs="Times New Roman"/>
      <w:i/>
      <w:color w:val="1F4E79"/>
      <w:sz w:val="28"/>
      <w:szCs w:val="28"/>
    </w:rPr>
  </w:style>
  <w:style w:type="paragraph" w:customStyle="1" w:styleId="11">
    <w:name w:val="Абзац списка1"/>
    <w:basedOn w:val="a"/>
    <w:rsid w:val="005F229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5F2295"/>
    <w:pPr>
      <w:spacing w:after="120"/>
    </w:pPr>
    <w:rPr>
      <w:rFonts w:ascii="Calibri" w:eastAsia="Calibri" w:hAnsi="Calibri" w:cs="Calibri"/>
    </w:rPr>
  </w:style>
  <w:style w:type="character" w:customStyle="1" w:styleId="a4">
    <w:name w:val="Основной текст Знак"/>
    <w:basedOn w:val="a0"/>
    <w:link w:val="a3"/>
    <w:rsid w:val="005F2295"/>
    <w:rPr>
      <w:rFonts w:ascii="Calibri" w:eastAsia="Calibri" w:hAnsi="Calibri" w:cs="Calibri"/>
    </w:rPr>
  </w:style>
  <w:style w:type="character" w:styleId="a5">
    <w:name w:val="Strong"/>
    <w:qFormat/>
    <w:rsid w:val="005F2295"/>
    <w:rPr>
      <w:b/>
      <w:bCs/>
    </w:rPr>
  </w:style>
  <w:style w:type="character" w:customStyle="1" w:styleId="12">
    <w:name w:val="Заголовок №1_"/>
    <w:basedOn w:val="a0"/>
    <w:link w:val="110"/>
    <w:locked/>
    <w:rsid w:val="005F2295"/>
    <w:rPr>
      <w:b/>
      <w:bCs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2"/>
    <w:rsid w:val="005F2295"/>
    <w:pPr>
      <w:shd w:val="clear" w:color="auto" w:fill="FFFFFF"/>
      <w:spacing w:after="420" w:line="240" w:lineRule="atLeast"/>
      <w:outlineLvl w:val="0"/>
    </w:pPr>
    <w:rPr>
      <w:b/>
      <w:bCs/>
      <w:sz w:val="27"/>
      <w:szCs w:val="27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semiHidden/>
    <w:rsid w:val="005F22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Company>Grizli777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2020-05-06T12:44:00Z</dcterms:created>
  <dcterms:modified xsi:type="dcterms:W3CDTF">2020-05-06T12:44:00Z</dcterms:modified>
</cp:coreProperties>
</file>