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F5" w:rsidRPr="00A33C38" w:rsidRDefault="003350F5" w:rsidP="003350F5">
      <w:pPr>
        <w:jc w:val="center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Тематика магістерських робіт</w:t>
      </w:r>
    </w:p>
    <w:p w:rsidR="003350F5" w:rsidRPr="00A33C38" w:rsidRDefault="00A33C38" w:rsidP="003350F5">
      <w:pPr>
        <w:jc w:val="center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студентів </w:t>
      </w:r>
      <w:r w:rsidR="003350F5" w:rsidRPr="00A33C38">
        <w:rPr>
          <w:sz w:val="28"/>
          <w:szCs w:val="28"/>
          <w:lang w:val="uk-UA"/>
        </w:rPr>
        <w:t xml:space="preserve"> магістратури соціально-гуманітарного факультету</w:t>
      </w:r>
    </w:p>
    <w:p w:rsidR="003350F5" w:rsidRPr="00A33C38" w:rsidRDefault="003350F5" w:rsidP="003350F5">
      <w:pPr>
        <w:jc w:val="center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галузь знань 01 </w:t>
      </w:r>
      <w:proofErr w:type="spellStart"/>
      <w:r w:rsidRPr="00A33C38">
        <w:rPr>
          <w:sz w:val="28"/>
          <w:szCs w:val="28"/>
          <w:lang w:val="uk-UA"/>
        </w:rPr>
        <w:t>„Освіта</w:t>
      </w:r>
      <w:proofErr w:type="spellEnd"/>
      <w:r w:rsidRPr="00A33C38">
        <w:rPr>
          <w:sz w:val="28"/>
          <w:szCs w:val="28"/>
          <w:lang w:val="uk-UA"/>
        </w:rPr>
        <w:t xml:space="preserve"> /Педагогіка”</w:t>
      </w:r>
    </w:p>
    <w:p w:rsidR="003350F5" w:rsidRDefault="003350F5" w:rsidP="003350F5">
      <w:pPr>
        <w:jc w:val="center"/>
        <w:rPr>
          <w:b/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спеціальність 016  </w:t>
      </w:r>
      <w:proofErr w:type="spellStart"/>
      <w:r w:rsidRPr="00A33C38">
        <w:rPr>
          <w:b/>
          <w:sz w:val="28"/>
          <w:szCs w:val="28"/>
          <w:lang w:val="uk-UA"/>
        </w:rPr>
        <w:t>„Спеціальна</w:t>
      </w:r>
      <w:proofErr w:type="spellEnd"/>
      <w:r w:rsidRPr="00A33C38">
        <w:rPr>
          <w:b/>
          <w:sz w:val="28"/>
          <w:szCs w:val="28"/>
          <w:lang w:val="uk-UA"/>
        </w:rPr>
        <w:t xml:space="preserve"> освіта”</w:t>
      </w:r>
    </w:p>
    <w:p w:rsidR="00A33C38" w:rsidRDefault="00A33C38" w:rsidP="003350F5">
      <w:pPr>
        <w:jc w:val="center"/>
        <w:rPr>
          <w:b/>
          <w:sz w:val="28"/>
          <w:szCs w:val="28"/>
          <w:lang w:val="uk-UA"/>
        </w:rPr>
      </w:pP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Адаптивна фізична реабілітація після мозкового ішемічного (або </w:t>
      </w:r>
      <w:proofErr w:type="spellStart"/>
      <w:r w:rsidRPr="00A33C38">
        <w:rPr>
          <w:sz w:val="28"/>
          <w:szCs w:val="28"/>
          <w:lang w:val="uk-UA"/>
        </w:rPr>
        <w:t>геморагічного</w:t>
      </w:r>
      <w:proofErr w:type="spellEnd"/>
      <w:r w:rsidRPr="00A33C38">
        <w:rPr>
          <w:sz w:val="28"/>
          <w:szCs w:val="28"/>
          <w:lang w:val="uk-UA"/>
        </w:rPr>
        <w:t>) інсульту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Ефективність адаптивної рухової рекреації у роботі з особами, які ведуть малорухливий спосіб життя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Застосування іпотерапії як комплексного метода реабілітації дітей і підлітків із дитячим церебральним паралічем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Зміст та методика занять оздоровчої спрямованості  у водному середовищі у процесі фізичного виховання студентів закладів вищої освіти з інвалідністю 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Ігрові та танцювальні види адаптивної рухової рекреації для осіб із порушенням слуху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Комплексна корекція рухових здібностей школярів з депривацією зору в процесі адаптивного фізичного виховання 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Методика занять з адаптивного фізичного виховання зі студентами, які мають вегетативні </w:t>
      </w:r>
      <w:proofErr w:type="spellStart"/>
      <w:r w:rsidRPr="00A33C38">
        <w:rPr>
          <w:sz w:val="28"/>
          <w:szCs w:val="28"/>
          <w:lang w:val="uk-UA"/>
        </w:rPr>
        <w:t>дисфункції</w:t>
      </w:r>
      <w:proofErr w:type="spellEnd"/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Адаптивна фізична культура як засіб підвищення якості життя дітей з помірною та тяжкою інтелектуальною недостатністю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Структура та зміст комплексної програми фізичної реабілітації дітей з важким ступенем розумової відсталості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Рухливі ігри як засіб соціалізації глухих дітей шкільного віку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Адаптивне фізичне виховання молодших школярів із вадами зору в умовах закладу середньої освіти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Формування фізичного та психічного здоров’я підлітків з девіантною поведінкою засобами фізкультурно-оздоровчої рухової активності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Адаптивна фізична реабілітація після переломів шийки стегна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Соціалізація особистості учнів молодших класів з вадами зору засобами адаптивної фізичної культури 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Стимулювання рухової активності учнів з вадами слуху засобами адаптивного фізичного виховання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Ефективність застосування адаптивного плавання в фізичній реабілітації дітей  із порушеннями постави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Лікувальне плавання як засіб фізичної реабілітації та рухової рекреації дітей із дитячим церебральним паралічем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Комплексна програма фізичної реабілітації дітей із дитячим церебральним паралічем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Застосування оздоровчої  ходьби як адаптивної технології в системі фізичного виховання дітей  молодшого шкільного віку з різним  рівнем фізичного  стану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Адаптивна фізична реабілітація після травм спинного мозку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lastRenderedPageBreak/>
        <w:t>Скандинавська ходьба як засіб адаптивної фізичної культури для осіб працездатного віку із порушеннями опорно-рухового апарату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Адаптивна фізична культура в системі реабілітації осіб з інвалідністю з наслідками травматичних ампутацій нижніх кінцівок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Ефективність  програми адаптивної фізичної реабілітації при </w:t>
      </w:r>
      <w:proofErr w:type="spellStart"/>
      <w:r w:rsidRPr="00A33C38">
        <w:rPr>
          <w:sz w:val="28"/>
          <w:szCs w:val="28"/>
          <w:lang w:val="uk-UA"/>
        </w:rPr>
        <w:t>остеоартрозі</w:t>
      </w:r>
      <w:proofErr w:type="spellEnd"/>
      <w:r w:rsidRPr="00A33C38">
        <w:rPr>
          <w:sz w:val="28"/>
          <w:szCs w:val="28"/>
          <w:lang w:val="uk-UA"/>
        </w:rPr>
        <w:t xml:space="preserve"> колінного суглоба на санаторно-курортному етапі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Методика виховання витривалості у глухих дітей на урочних та позаурочних заняттях в процесі адаптивного  фізичного виховання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Корекція рухових порушень у дітей з церебральним паралічем засобами адаптивної фізичної культури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Корекція фізичного розвитку слабозорих дітей молодшого шкільного віку на урочних і позаурочних заняттях із фізичного виховання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Спрямованість і зміст фізкультурно-оздоровчих занять  для осіб з ожирінням 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Оздоровчий фітнес в системі фізичного виховання студентів спеціальних медичних груп в умовах фітнес-центру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Вплив оздоровчо-рекреаційних занять на фізичний стан осіб похилого віку 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Вплив засобів адаптивного фізичного виховання на корекцію та профілактику порушень постави у дітей шкільного віку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Вторинна профілактика порушень функцій хребта у студентів засобами фізичної культури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Застосування </w:t>
      </w:r>
      <w:proofErr w:type="spellStart"/>
      <w:r w:rsidRPr="00A33C38">
        <w:rPr>
          <w:sz w:val="28"/>
          <w:szCs w:val="28"/>
          <w:lang w:val="uk-UA"/>
        </w:rPr>
        <w:t>кінезотерапії</w:t>
      </w:r>
      <w:proofErr w:type="spellEnd"/>
      <w:r w:rsidRPr="00A33C38">
        <w:rPr>
          <w:sz w:val="28"/>
          <w:szCs w:val="28"/>
          <w:lang w:val="uk-UA"/>
        </w:rPr>
        <w:t xml:space="preserve"> в програмах адаптивної фізичної реабілітації при остеохондрозі  хребта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Ефективність фізичної реабілітації  при компресійних переломах хребта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 xml:space="preserve">Засоби оздоровчої фізичної культури для корекції психофізичного стану дітей із затримкою психічного розвитку 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Застосування засобів адаптивної фізичної культури в  реабілітації осіб після перенесеного інфаркту міокарда на санаторно-курортному етапі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A33C38">
        <w:rPr>
          <w:sz w:val="28"/>
          <w:szCs w:val="28"/>
          <w:lang w:val="uk-UA"/>
        </w:rPr>
        <w:t>Розвиток локомоторних функцій у дітей з церебральним паралічем засобами адаптивної фізичної культури</w:t>
      </w:r>
    </w:p>
    <w:p w:rsidR="00A33C38" w:rsidRPr="00A33C38" w:rsidRDefault="00A33C38" w:rsidP="00A33C38">
      <w:pPr>
        <w:pStyle w:val="a4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A33C38">
        <w:rPr>
          <w:sz w:val="28"/>
          <w:szCs w:val="28"/>
          <w:lang w:val="uk-UA"/>
        </w:rPr>
        <w:t>Гідрокінезотерапія</w:t>
      </w:r>
      <w:proofErr w:type="spellEnd"/>
      <w:r w:rsidRPr="00A33C38">
        <w:rPr>
          <w:sz w:val="28"/>
          <w:szCs w:val="28"/>
          <w:lang w:val="uk-UA"/>
        </w:rPr>
        <w:t xml:space="preserve"> у комплексній програмі фізичної реабілітації дітей з церебральним паралічем</w:t>
      </w:r>
    </w:p>
    <w:p w:rsidR="00A33C38" w:rsidRPr="00A33C38" w:rsidRDefault="00A33C38" w:rsidP="00A33C38">
      <w:pPr>
        <w:jc w:val="center"/>
        <w:rPr>
          <w:b/>
          <w:sz w:val="28"/>
          <w:szCs w:val="28"/>
          <w:u w:val="single"/>
          <w:lang w:val="uk-UA"/>
        </w:rPr>
      </w:pPr>
      <w:bookmarkStart w:id="0" w:name="_GoBack"/>
      <w:bookmarkEnd w:id="0"/>
    </w:p>
    <w:p w:rsidR="00E35FF0" w:rsidRPr="00A33C38" w:rsidRDefault="00E35FF0" w:rsidP="00A33C38">
      <w:pPr>
        <w:rPr>
          <w:sz w:val="28"/>
          <w:szCs w:val="28"/>
          <w:lang w:val="uk-UA"/>
        </w:rPr>
      </w:pPr>
    </w:p>
    <w:sectPr w:rsidR="00E35FF0" w:rsidRPr="00A33C38" w:rsidSect="00E3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4733"/>
    <w:multiLevelType w:val="hybridMultilevel"/>
    <w:tmpl w:val="75B4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6361A"/>
    <w:multiLevelType w:val="hybridMultilevel"/>
    <w:tmpl w:val="FB242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E604B"/>
    <w:multiLevelType w:val="hybridMultilevel"/>
    <w:tmpl w:val="BACA5DB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840C4D"/>
    <w:multiLevelType w:val="hybridMultilevel"/>
    <w:tmpl w:val="A30A52AA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0F5"/>
    <w:rsid w:val="003350F5"/>
    <w:rsid w:val="005155AB"/>
    <w:rsid w:val="005A0DDD"/>
    <w:rsid w:val="005A37C4"/>
    <w:rsid w:val="00813413"/>
    <w:rsid w:val="00966A87"/>
    <w:rsid w:val="009A3760"/>
    <w:rsid w:val="00A33C38"/>
    <w:rsid w:val="00B72C4A"/>
    <w:rsid w:val="00DA2F34"/>
    <w:rsid w:val="00E35FF0"/>
    <w:rsid w:val="00F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350F5"/>
    <w:pPr>
      <w:spacing w:line="360" w:lineRule="auto"/>
      <w:jc w:val="center"/>
    </w:pPr>
    <w:rPr>
      <w:bCs/>
      <w:sz w:val="28"/>
    </w:rPr>
  </w:style>
  <w:style w:type="character" w:customStyle="1" w:styleId="20">
    <w:name w:val="Основной текст 2 Знак"/>
    <w:basedOn w:val="a0"/>
    <w:link w:val="2"/>
    <w:rsid w:val="003350F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350F5"/>
    <w:rPr>
      <w:b/>
      <w:bCs/>
    </w:rPr>
  </w:style>
  <w:style w:type="paragraph" w:styleId="a4">
    <w:name w:val="List Paragraph"/>
    <w:basedOn w:val="a"/>
    <w:uiPriority w:val="34"/>
    <w:qFormat/>
    <w:rsid w:val="00A33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Galka</cp:lastModifiedBy>
  <cp:revision>11</cp:revision>
  <cp:lastPrinted>2018-12-03T15:49:00Z</cp:lastPrinted>
  <dcterms:created xsi:type="dcterms:W3CDTF">2018-09-27T16:18:00Z</dcterms:created>
  <dcterms:modified xsi:type="dcterms:W3CDTF">2020-05-06T08:35:00Z</dcterms:modified>
</cp:coreProperties>
</file>