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39" w:rsidRPr="00CF7D49" w:rsidRDefault="00135E39" w:rsidP="00135E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Дисципліна: Публічне адміністрування у сферах суспільних відносин</w:t>
      </w:r>
    </w:p>
    <w:p w:rsidR="00135E39" w:rsidRPr="00CF7D49" w:rsidRDefault="00135E39" w:rsidP="00135E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90 (3)</w:t>
      </w:r>
    </w:p>
    <w:p w:rsidR="00135E39" w:rsidRPr="00CF7D49" w:rsidRDefault="00135E39" w:rsidP="00135E3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сформувати у студентів навички системного мислення; виробляти навички мислення поза межами своєї спеціальності життя в інформаційному суспільстві; сприяти засвоєнню юридичних аспектів професії, розвитку соціального інтелекту; підвищенню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медіаграмотності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майбутніх журналістів.</w:t>
      </w:r>
    </w:p>
    <w:p w:rsidR="00135E39" w:rsidRPr="00CF7D49" w:rsidRDefault="00135E39" w:rsidP="00135E3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135E39" w:rsidRPr="00CF7D49" w:rsidRDefault="00135E39" w:rsidP="00135E39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135E39" w:rsidRPr="00CF7D49" w:rsidRDefault="00135E39" w:rsidP="00135E3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систему публічних відносин, пов‘язаних із адмініструванням різних сфер суспільного життя, </w:t>
      </w:r>
    </w:p>
    <w:p w:rsidR="00135E39" w:rsidRPr="00CF7D49" w:rsidRDefault="00135E39" w:rsidP="00135E3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державного управління, трудових відносин, економіки, інтелектуальної власності та патентування,</w:t>
      </w:r>
    </w:p>
    <w:p w:rsidR="00135E39" w:rsidRPr="00CF7D49" w:rsidRDefault="00135E39" w:rsidP="00135E3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охорони даних, охорони навколишнього середовища, соціальне забезпечення, мас-медіа;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5E39" w:rsidRPr="00CF7D49" w:rsidRDefault="00135E39" w:rsidP="00135E39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135E39" w:rsidRPr="00CF7D49" w:rsidRDefault="00135E39" w:rsidP="00135E39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</w:rPr>
        <w:t>користуватися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</w:rPr>
        <w:t>цими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</w:rPr>
        <w:t>знаннями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 w:rsidRPr="00CF7D49">
        <w:rPr>
          <w:rFonts w:ascii="Times New Roman" w:hAnsi="Times New Roman" w:cs="Times New Roman"/>
          <w:color w:val="000000"/>
          <w:sz w:val="28"/>
          <w:szCs w:val="28"/>
        </w:rPr>
        <w:t>своїй</w:t>
      </w:r>
      <w:proofErr w:type="spellEnd"/>
      <w:proofErr w:type="gramEnd"/>
      <w:r w:rsidRPr="00CF7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</w:rPr>
        <w:t>професійній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5E39" w:rsidRPr="00CF7D49" w:rsidRDefault="00135E39" w:rsidP="00135E39">
      <w:pPr>
        <w:spacing w:after="0" w:line="240" w:lineRule="auto"/>
        <w:ind w:firstLine="403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135E39" w:rsidRPr="00CF7D49" w:rsidRDefault="00135E39" w:rsidP="00135E3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Предмет і методологічна основа публічного адміністрування.</w:t>
      </w:r>
    </w:p>
    <w:p w:rsidR="00135E39" w:rsidRPr="00CF7D49" w:rsidRDefault="00135E39" w:rsidP="00135E3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Громадянське суспільство в системі публічного адміністрування.</w:t>
      </w:r>
    </w:p>
    <w:p w:rsidR="00135E39" w:rsidRPr="00CF7D49" w:rsidRDefault="00135E39" w:rsidP="00135E3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Органи виконавчої влади в системі публічного адміністрування.</w:t>
      </w:r>
    </w:p>
    <w:p w:rsidR="00135E39" w:rsidRPr="00CF7D49" w:rsidRDefault="00135E39" w:rsidP="00135E3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Місцеве самоврядування як елемент публічного адміністрування.</w:t>
      </w:r>
    </w:p>
    <w:p w:rsidR="00135E39" w:rsidRPr="00CF7D49" w:rsidRDefault="00135E39" w:rsidP="00135E3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Публічне адміністрування як процес вироблення, прийняття та виконання управлінських рішень.</w:t>
      </w:r>
    </w:p>
    <w:p w:rsidR="00135E39" w:rsidRPr="00CF7D49" w:rsidRDefault="00135E39" w:rsidP="00135E3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Механізми та стиль публічного адміністрування.</w:t>
      </w:r>
    </w:p>
    <w:p w:rsidR="00135E39" w:rsidRPr="00CF7D49" w:rsidRDefault="00135E39" w:rsidP="00135E3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Публічне адміністрування та економіка. Процес планування місцевого економічного розвитку.</w:t>
      </w:r>
    </w:p>
    <w:p w:rsidR="00135E39" w:rsidRPr="00CF7D49" w:rsidRDefault="00135E39" w:rsidP="00135E3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Публічне адміністрування в економічній сфері.</w:t>
      </w:r>
    </w:p>
    <w:p w:rsidR="00135E39" w:rsidRPr="00CF7D49" w:rsidRDefault="00135E39" w:rsidP="00135E3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Результативність та ефективність в публічному адмініструванні.</w:t>
      </w:r>
    </w:p>
    <w:p w:rsidR="00135E39" w:rsidRPr="00CF7D49" w:rsidRDefault="00135E39" w:rsidP="00135E3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Види робіт: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екзамен.</w:t>
      </w:r>
    </w:p>
    <w:p w:rsidR="00135E39" w:rsidRPr="00CF7D49" w:rsidRDefault="00135E39" w:rsidP="00135E39">
      <w:pPr>
        <w:tabs>
          <w:tab w:val="left" w:pos="20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0A50" w:rsidRPr="00135E39" w:rsidRDefault="00B50A50">
      <w:pPr>
        <w:rPr>
          <w:lang w:val="uk-UA"/>
        </w:rPr>
      </w:pPr>
    </w:p>
    <w:sectPr w:rsidR="00B50A50" w:rsidRPr="0013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A688D"/>
    <w:multiLevelType w:val="hybridMultilevel"/>
    <w:tmpl w:val="49DCF606"/>
    <w:lvl w:ilvl="0" w:tplc="6E123892">
      <w:start w:val="1"/>
      <w:numFmt w:val="bullet"/>
      <w:lvlText w:val="–"/>
      <w:lvlJc w:val="left"/>
      <w:pPr>
        <w:ind w:left="763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4E2C361B"/>
    <w:multiLevelType w:val="hybridMultilevel"/>
    <w:tmpl w:val="DEFAA264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F48ED"/>
    <w:multiLevelType w:val="hybridMultilevel"/>
    <w:tmpl w:val="DD826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E39"/>
    <w:rsid w:val="00135E39"/>
    <w:rsid w:val="00B5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>Grizli777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2020-05-06T12:37:00Z</dcterms:created>
  <dcterms:modified xsi:type="dcterms:W3CDTF">2020-05-06T12:37:00Z</dcterms:modified>
</cp:coreProperties>
</file>