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60" w:rsidRPr="00DB796D" w:rsidRDefault="00844F60" w:rsidP="00844F60">
      <w:pPr>
        <w:pStyle w:val="1"/>
        <w:spacing w:before="0" w:after="0"/>
        <w:rPr>
          <w:b/>
          <w:i w:val="0"/>
          <w:color w:val="auto"/>
          <w:lang w:val="uk-UA"/>
        </w:rPr>
      </w:pPr>
      <w:r w:rsidRPr="00DB796D">
        <w:rPr>
          <w:b/>
          <w:i w:val="0"/>
          <w:color w:val="000000"/>
          <w:lang w:val="uk-UA"/>
        </w:rPr>
        <w:t>Дисципліна:</w:t>
      </w:r>
      <w:r w:rsidRPr="00DB796D">
        <w:rPr>
          <w:i w:val="0"/>
          <w:color w:val="000000"/>
          <w:lang w:val="uk-UA"/>
        </w:rPr>
        <w:t xml:space="preserve"> </w:t>
      </w:r>
      <w:r w:rsidRPr="00DB796D">
        <w:rPr>
          <w:b/>
          <w:i w:val="0"/>
          <w:color w:val="000000"/>
          <w:lang w:val="uk-UA"/>
        </w:rPr>
        <w:t>Система служб соціальної роботи у зарубіжних країнах</w:t>
      </w:r>
    </w:p>
    <w:p w:rsidR="00844F60" w:rsidRPr="00DB796D" w:rsidRDefault="00844F60" w:rsidP="00844F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DB796D">
        <w:rPr>
          <w:rFonts w:ascii="Times New Roman" w:hAnsi="Times New Roman"/>
          <w:sz w:val="28"/>
          <w:szCs w:val="28"/>
          <w:lang w:val="uk-UA"/>
        </w:rPr>
        <w:t>90 (3)</w:t>
      </w:r>
    </w:p>
    <w:p w:rsidR="00844F60" w:rsidRPr="00DB796D" w:rsidRDefault="00844F60" w:rsidP="00844F60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Мета навчальної дисципліни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: забезпечення знань </w:t>
      </w:r>
      <w:r w:rsidRPr="00DB796D">
        <w:rPr>
          <w:rFonts w:ascii="Times New Roman" w:hAnsi="Times New Roman"/>
          <w:iCs/>
          <w:sz w:val="28"/>
          <w:szCs w:val="28"/>
          <w:lang w:val="uk-UA"/>
        </w:rPr>
        <w:t xml:space="preserve">здобувачами вищої освіти про технології соціальної роботи та систему соціальних служб  в різних сферах життєдіяльності та з різними групами клієнтів у зарубіжних країнах. </w:t>
      </w:r>
    </w:p>
    <w:p w:rsidR="00844F60" w:rsidRPr="00DB796D" w:rsidRDefault="00844F60" w:rsidP="00844F6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844F60" w:rsidRPr="00DB796D" w:rsidRDefault="00844F60" w:rsidP="00844F6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знати:</w:t>
      </w:r>
    </w:p>
    <w:p w:rsidR="00844F60" w:rsidRPr="00DB796D" w:rsidRDefault="00844F60" w:rsidP="00844F60">
      <w:pPr>
        <w:pStyle w:val="2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>розуміння методологічних підходів до вивчення історії, теорії та практики соціальної роботи за кордоном;</w:t>
      </w:r>
    </w:p>
    <w:p w:rsidR="00844F60" w:rsidRPr="00DB796D" w:rsidRDefault="00844F60" w:rsidP="00844F60">
      <w:pPr>
        <w:pStyle w:val="2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>знання основних тенденцій розвитку соціальної роботи та підготовки фахівців для цієї сфери у різних освітніх системах;</w:t>
      </w:r>
    </w:p>
    <w:p w:rsidR="00844F60" w:rsidRPr="00DB796D" w:rsidRDefault="00844F60" w:rsidP="00844F60">
      <w:pPr>
        <w:pStyle w:val="2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>ознайомлення з моделями та технологіями соціального захисту населення у зарубіжних країнах;</w:t>
      </w:r>
    </w:p>
    <w:p w:rsidR="00844F60" w:rsidRPr="00DB796D" w:rsidRDefault="00844F60" w:rsidP="00844F60">
      <w:pPr>
        <w:pStyle w:val="2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>знання завдань системи соціальних служб у різних сферах життєдіяльності людини, та  з різними групами клієнтів у зарубіжних країнах.</w:t>
      </w:r>
    </w:p>
    <w:p w:rsidR="00844F60" w:rsidRPr="00DB796D" w:rsidRDefault="00844F60" w:rsidP="00844F6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iCs/>
          <w:sz w:val="28"/>
          <w:szCs w:val="28"/>
          <w:u w:val="single"/>
          <w:lang w:val="uk-UA"/>
        </w:rPr>
        <w:t>вміти:</w:t>
      </w:r>
    </w:p>
    <w:p w:rsidR="00844F60" w:rsidRPr="00DB796D" w:rsidRDefault="00844F60" w:rsidP="00844F60">
      <w:pPr>
        <w:pStyle w:val="2"/>
        <w:numPr>
          <w:ilvl w:val="0"/>
          <w:numId w:val="2"/>
        </w:numPr>
        <w:ind w:left="1276" w:hanging="425"/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>аналізувати тенденції щодо становлення та розвитку соціальної роботи, а також практичні проблеми соціальної освіти в різних країнах світу;</w:t>
      </w:r>
    </w:p>
    <w:p w:rsidR="00844F60" w:rsidRPr="00DB796D" w:rsidRDefault="00844F60" w:rsidP="00844F60">
      <w:pPr>
        <w:pStyle w:val="2"/>
        <w:numPr>
          <w:ilvl w:val="0"/>
          <w:numId w:val="2"/>
        </w:numPr>
        <w:ind w:left="1276" w:hanging="425"/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>оволодіти сукупністю способів, методів, технологій роботи соціальних служб та соціального захисту населення, які позитивно зарекомендували себе в зарубіжній практиці;</w:t>
      </w:r>
    </w:p>
    <w:p w:rsidR="00844F60" w:rsidRPr="00DB796D" w:rsidRDefault="00844F60" w:rsidP="00844F60">
      <w:pPr>
        <w:pStyle w:val="2"/>
        <w:numPr>
          <w:ilvl w:val="0"/>
          <w:numId w:val="2"/>
        </w:numPr>
        <w:ind w:left="1276" w:hanging="425"/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>застосовувати технології соціальної роботи у різних сферах життєдіяльності людини та з різними групами клієнтів.</w:t>
      </w:r>
    </w:p>
    <w:p w:rsidR="00844F60" w:rsidRPr="00DB796D" w:rsidRDefault="00844F60" w:rsidP="00844F6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Зміст дисципліни (тематика): </w:t>
      </w:r>
    </w:p>
    <w:p w:rsidR="00844F60" w:rsidRPr="00DB796D" w:rsidRDefault="00844F60" w:rsidP="00844F60">
      <w:pPr>
        <w:pStyle w:val="2"/>
        <w:numPr>
          <w:ilvl w:val="1"/>
          <w:numId w:val="3"/>
        </w:numPr>
        <w:ind w:left="1134" w:hanging="425"/>
        <w:jc w:val="both"/>
        <w:rPr>
          <w:iCs/>
          <w:sz w:val="28"/>
          <w:szCs w:val="28"/>
          <w:lang w:val="uk-UA"/>
        </w:rPr>
      </w:pPr>
      <w:proofErr w:type="spellStart"/>
      <w:r w:rsidRPr="00DB796D">
        <w:rPr>
          <w:bCs/>
          <w:sz w:val="28"/>
          <w:szCs w:val="28"/>
        </w:rPr>
        <w:t>Виникнення</w:t>
      </w:r>
      <w:proofErr w:type="spellEnd"/>
      <w:r w:rsidRPr="00DB796D">
        <w:rPr>
          <w:bCs/>
          <w:sz w:val="28"/>
          <w:szCs w:val="28"/>
        </w:rPr>
        <w:t xml:space="preserve"> та </w:t>
      </w:r>
      <w:proofErr w:type="spellStart"/>
      <w:r w:rsidRPr="00DB796D">
        <w:rPr>
          <w:iCs/>
          <w:sz w:val="28"/>
          <w:szCs w:val="28"/>
        </w:rPr>
        <w:t>становлення</w:t>
      </w:r>
      <w:proofErr w:type="spellEnd"/>
      <w:r w:rsidRPr="00DB796D">
        <w:rPr>
          <w:iCs/>
          <w:sz w:val="28"/>
          <w:szCs w:val="28"/>
        </w:rPr>
        <w:t xml:space="preserve"> </w:t>
      </w:r>
      <w:proofErr w:type="spellStart"/>
      <w:proofErr w:type="gramStart"/>
      <w:r w:rsidRPr="00DB796D">
        <w:rPr>
          <w:iCs/>
          <w:sz w:val="28"/>
          <w:szCs w:val="28"/>
        </w:rPr>
        <w:t>соц</w:t>
      </w:r>
      <w:proofErr w:type="gramEnd"/>
      <w:r w:rsidRPr="00DB796D">
        <w:rPr>
          <w:iCs/>
          <w:sz w:val="28"/>
          <w:szCs w:val="28"/>
        </w:rPr>
        <w:t>іальної</w:t>
      </w:r>
      <w:proofErr w:type="spellEnd"/>
      <w:r w:rsidRPr="00DB796D">
        <w:rPr>
          <w:iCs/>
          <w:sz w:val="28"/>
          <w:szCs w:val="28"/>
        </w:rPr>
        <w:t xml:space="preserve"> </w:t>
      </w:r>
      <w:proofErr w:type="spellStart"/>
      <w:r w:rsidRPr="00DB796D">
        <w:rPr>
          <w:iCs/>
          <w:sz w:val="28"/>
          <w:szCs w:val="28"/>
        </w:rPr>
        <w:t>роботи</w:t>
      </w:r>
      <w:proofErr w:type="spellEnd"/>
      <w:r w:rsidRPr="00DB796D">
        <w:rPr>
          <w:iCs/>
          <w:sz w:val="28"/>
          <w:szCs w:val="28"/>
        </w:rPr>
        <w:t xml:space="preserve"> як </w:t>
      </w:r>
      <w:proofErr w:type="spellStart"/>
      <w:r w:rsidRPr="00DB796D">
        <w:rPr>
          <w:iCs/>
          <w:sz w:val="28"/>
          <w:szCs w:val="28"/>
        </w:rPr>
        <w:t>професії</w:t>
      </w:r>
      <w:proofErr w:type="spellEnd"/>
      <w:r w:rsidRPr="00DB796D">
        <w:rPr>
          <w:iCs/>
          <w:sz w:val="28"/>
          <w:szCs w:val="28"/>
        </w:rPr>
        <w:t xml:space="preserve"> у </w:t>
      </w:r>
      <w:proofErr w:type="spellStart"/>
      <w:r w:rsidRPr="00DB796D">
        <w:rPr>
          <w:iCs/>
          <w:sz w:val="28"/>
          <w:szCs w:val="28"/>
        </w:rPr>
        <w:t>зарубіжних</w:t>
      </w:r>
      <w:proofErr w:type="spellEnd"/>
      <w:r w:rsidRPr="00DB796D">
        <w:rPr>
          <w:iCs/>
          <w:sz w:val="28"/>
          <w:szCs w:val="28"/>
        </w:rPr>
        <w:t xml:space="preserve"> </w:t>
      </w:r>
      <w:proofErr w:type="spellStart"/>
      <w:r w:rsidRPr="00DB796D">
        <w:rPr>
          <w:iCs/>
          <w:sz w:val="28"/>
          <w:szCs w:val="28"/>
        </w:rPr>
        <w:t>країнах</w:t>
      </w:r>
      <w:proofErr w:type="spellEnd"/>
    </w:p>
    <w:p w:rsidR="00844F60" w:rsidRPr="00DB796D" w:rsidRDefault="00844F60" w:rsidP="00844F60">
      <w:pPr>
        <w:pStyle w:val="2"/>
        <w:numPr>
          <w:ilvl w:val="1"/>
          <w:numId w:val="3"/>
        </w:numPr>
        <w:ind w:left="1134" w:hanging="425"/>
        <w:jc w:val="both"/>
        <w:rPr>
          <w:sz w:val="28"/>
          <w:szCs w:val="28"/>
          <w:lang w:val="uk-UA"/>
        </w:rPr>
      </w:pPr>
      <w:proofErr w:type="spellStart"/>
      <w:r w:rsidRPr="00DB796D">
        <w:rPr>
          <w:sz w:val="28"/>
          <w:szCs w:val="28"/>
        </w:rPr>
        <w:t>Науково-теоретичні</w:t>
      </w:r>
      <w:proofErr w:type="spellEnd"/>
      <w:r w:rsidRPr="00DB796D">
        <w:rPr>
          <w:sz w:val="28"/>
          <w:szCs w:val="28"/>
        </w:rPr>
        <w:t xml:space="preserve"> засади </w:t>
      </w:r>
      <w:proofErr w:type="spellStart"/>
      <w:proofErr w:type="gramStart"/>
      <w:r w:rsidRPr="00DB796D">
        <w:rPr>
          <w:sz w:val="28"/>
          <w:szCs w:val="28"/>
        </w:rPr>
        <w:t>соц</w:t>
      </w:r>
      <w:proofErr w:type="gramEnd"/>
      <w:r w:rsidRPr="00DB796D">
        <w:rPr>
          <w:sz w:val="28"/>
          <w:szCs w:val="28"/>
        </w:rPr>
        <w:t>іальної</w:t>
      </w:r>
      <w:proofErr w:type="spellEnd"/>
      <w:r w:rsidRPr="00DB796D">
        <w:rPr>
          <w:sz w:val="28"/>
          <w:szCs w:val="28"/>
        </w:rPr>
        <w:t xml:space="preserve">  </w:t>
      </w:r>
      <w:proofErr w:type="spellStart"/>
      <w:r w:rsidRPr="00DB796D">
        <w:rPr>
          <w:sz w:val="28"/>
          <w:szCs w:val="28"/>
        </w:rPr>
        <w:t>роботи</w:t>
      </w:r>
      <w:proofErr w:type="spellEnd"/>
      <w:r w:rsidRPr="00DB796D">
        <w:rPr>
          <w:sz w:val="28"/>
          <w:szCs w:val="28"/>
        </w:rPr>
        <w:t xml:space="preserve"> у </w:t>
      </w:r>
      <w:proofErr w:type="spellStart"/>
      <w:r w:rsidRPr="00DB796D">
        <w:rPr>
          <w:sz w:val="28"/>
          <w:szCs w:val="28"/>
        </w:rPr>
        <w:t>зарубіжних</w:t>
      </w:r>
      <w:proofErr w:type="spellEnd"/>
      <w:r w:rsidRPr="00DB796D">
        <w:rPr>
          <w:sz w:val="28"/>
          <w:szCs w:val="28"/>
        </w:rPr>
        <w:t xml:space="preserve"> </w:t>
      </w:r>
      <w:proofErr w:type="spellStart"/>
      <w:r w:rsidRPr="00DB796D">
        <w:rPr>
          <w:sz w:val="28"/>
          <w:szCs w:val="28"/>
        </w:rPr>
        <w:t>країнах</w:t>
      </w:r>
      <w:proofErr w:type="spellEnd"/>
    </w:p>
    <w:p w:rsidR="00844F60" w:rsidRPr="00DB796D" w:rsidRDefault="00844F60" w:rsidP="00844F60">
      <w:pPr>
        <w:pStyle w:val="2"/>
        <w:numPr>
          <w:ilvl w:val="1"/>
          <w:numId w:val="3"/>
        </w:numPr>
        <w:ind w:left="1134" w:hanging="425"/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>Професія соціального працівника: сучасні вимоги</w:t>
      </w:r>
    </w:p>
    <w:p w:rsidR="00844F60" w:rsidRPr="00DB796D" w:rsidRDefault="00844F60" w:rsidP="00844F60">
      <w:pPr>
        <w:pStyle w:val="2"/>
        <w:numPr>
          <w:ilvl w:val="1"/>
          <w:numId w:val="3"/>
        </w:numPr>
        <w:ind w:left="1134" w:hanging="425"/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>С</w:t>
      </w:r>
      <w:proofErr w:type="spellStart"/>
      <w:r w:rsidRPr="00DB796D">
        <w:rPr>
          <w:sz w:val="28"/>
          <w:szCs w:val="28"/>
        </w:rPr>
        <w:t>оціальн</w:t>
      </w:r>
      <w:r w:rsidRPr="00DB796D">
        <w:rPr>
          <w:sz w:val="28"/>
          <w:szCs w:val="28"/>
          <w:lang w:val="uk-UA"/>
        </w:rPr>
        <w:t>ий</w:t>
      </w:r>
      <w:proofErr w:type="spellEnd"/>
      <w:r w:rsidRPr="00DB796D">
        <w:rPr>
          <w:sz w:val="28"/>
          <w:szCs w:val="28"/>
        </w:rPr>
        <w:t xml:space="preserve"> </w:t>
      </w:r>
      <w:proofErr w:type="spellStart"/>
      <w:r w:rsidRPr="00DB796D">
        <w:rPr>
          <w:sz w:val="28"/>
          <w:szCs w:val="28"/>
        </w:rPr>
        <w:t>захист</w:t>
      </w:r>
      <w:proofErr w:type="spellEnd"/>
      <w:r w:rsidRPr="00DB796D">
        <w:rPr>
          <w:sz w:val="28"/>
          <w:szCs w:val="28"/>
        </w:rPr>
        <w:t xml:space="preserve"> </w:t>
      </w:r>
      <w:proofErr w:type="spellStart"/>
      <w:r w:rsidRPr="00DB796D">
        <w:rPr>
          <w:sz w:val="28"/>
          <w:szCs w:val="28"/>
        </w:rPr>
        <w:t>населення</w:t>
      </w:r>
      <w:proofErr w:type="spellEnd"/>
      <w:r w:rsidRPr="00DB796D">
        <w:rPr>
          <w:sz w:val="28"/>
          <w:szCs w:val="28"/>
        </w:rPr>
        <w:t xml:space="preserve"> у </w:t>
      </w:r>
      <w:proofErr w:type="spellStart"/>
      <w:r w:rsidRPr="00DB796D">
        <w:rPr>
          <w:sz w:val="28"/>
          <w:szCs w:val="28"/>
        </w:rPr>
        <w:t>зарубіжних</w:t>
      </w:r>
      <w:proofErr w:type="spellEnd"/>
      <w:r w:rsidRPr="00DB796D">
        <w:rPr>
          <w:sz w:val="28"/>
          <w:szCs w:val="28"/>
        </w:rPr>
        <w:t xml:space="preserve"> </w:t>
      </w:r>
      <w:proofErr w:type="spellStart"/>
      <w:r w:rsidRPr="00DB796D">
        <w:rPr>
          <w:sz w:val="28"/>
          <w:szCs w:val="28"/>
        </w:rPr>
        <w:t>країнах</w:t>
      </w:r>
      <w:proofErr w:type="spellEnd"/>
    </w:p>
    <w:p w:rsidR="00844F60" w:rsidRPr="00DB796D" w:rsidRDefault="00844F60" w:rsidP="00844F60">
      <w:pPr>
        <w:pStyle w:val="2"/>
        <w:numPr>
          <w:ilvl w:val="1"/>
          <w:numId w:val="3"/>
        </w:numPr>
        <w:ind w:left="1134" w:hanging="425"/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 xml:space="preserve"> Соціальна робота </w:t>
      </w:r>
      <w:r w:rsidRPr="00DB796D">
        <w:rPr>
          <w:sz w:val="28"/>
          <w:szCs w:val="28"/>
        </w:rPr>
        <w:t xml:space="preserve">у </w:t>
      </w:r>
      <w:proofErr w:type="spellStart"/>
      <w:r w:rsidRPr="00DB796D">
        <w:rPr>
          <w:sz w:val="28"/>
          <w:szCs w:val="28"/>
        </w:rPr>
        <w:t>мікрорайоні</w:t>
      </w:r>
      <w:proofErr w:type="spellEnd"/>
      <w:r w:rsidRPr="00DB796D">
        <w:rPr>
          <w:sz w:val="28"/>
          <w:szCs w:val="28"/>
        </w:rPr>
        <w:t xml:space="preserve"> та </w:t>
      </w:r>
      <w:proofErr w:type="spellStart"/>
      <w:r w:rsidRPr="00DB796D">
        <w:rPr>
          <w:sz w:val="28"/>
          <w:szCs w:val="28"/>
        </w:rPr>
        <w:t>общині</w:t>
      </w:r>
      <w:proofErr w:type="spellEnd"/>
    </w:p>
    <w:p w:rsidR="00844F60" w:rsidRPr="00DB796D" w:rsidRDefault="00844F60" w:rsidP="00844F60">
      <w:pPr>
        <w:pStyle w:val="2"/>
        <w:numPr>
          <w:ilvl w:val="1"/>
          <w:numId w:val="3"/>
        </w:numPr>
        <w:ind w:left="1134" w:hanging="425"/>
        <w:jc w:val="both"/>
        <w:rPr>
          <w:bCs/>
          <w:iCs/>
          <w:sz w:val="28"/>
          <w:szCs w:val="28"/>
          <w:lang w:val="uk-UA"/>
        </w:rPr>
      </w:pPr>
      <w:r w:rsidRPr="00DB796D">
        <w:rPr>
          <w:bCs/>
          <w:iCs/>
          <w:sz w:val="28"/>
          <w:szCs w:val="28"/>
          <w:lang w:val="uk-UA"/>
        </w:rPr>
        <w:t>О</w:t>
      </w:r>
      <w:proofErr w:type="spellStart"/>
      <w:r w:rsidRPr="00DB796D">
        <w:rPr>
          <w:bCs/>
          <w:iCs/>
          <w:sz w:val="28"/>
          <w:szCs w:val="28"/>
        </w:rPr>
        <w:t>собливості</w:t>
      </w:r>
      <w:proofErr w:type="spellEnd"/>
      <w:r w:rsidRPr="00DB796D">
        <w:rPr>
          <w:bCs/>
          <w:iCs/>
          <w:sz w:val="28"/>
          <w:szCs w:val="28"/>
        </w:rPr>
        <w:t xml:space="preserve"> </w:t>
      </w:r>
      <w:proofErr w:type="spellStart"/>
      <w:r w:rsidRPr="00DB796D">
        <w:rPr>
          <w:bCs/>
          <w:iCs/>
          <w:sz w:val="28"/>
          <w:szCs w:val="28"/>
        </w:rPr>
        <w:t>соціальної</w:t>
      </w:r>
      <w:proofErr w:type="spellEnd"/>
      <w:r w:rsidRPr="00DB796D">
        <w:rPr>
          <w:bCs/>
          <w:iCs/>
          <w:sz w:val="28"/>
          <w:szCs w:val="28"/>
        </w:rPr>
        <w:t xml:space="preserve"> </w:t>
      </w:r>
      <w:proofErr w:type="spellStart"/>
      <w:r w:rsidRPr="00DB796D">
        <w:rPr>
          <w:bCs/>
          <w:iCs/>
          <w:sz w:val="28"/>
          <w:szCs w:val="28"/>
        </w:rPr>
        <w:t>роботи</w:t>
      </w:r>
      <w:proofErr w:type="spellEnd"/>
      <w:r w:rsidRPr="00DB796D">
        <w:rPr>
          <w:bCs/>
          <w:iCs/>
          <w:sz w:val="28"/>
          <w:szCs w:val="28"/>
        </w:rPr>
        <w:t xml:space="preserve"> в </w:t>
      </w:r>
      <w:proofErr w:type="spellStart"/>
      <w:r w:rsidRPr="00DB796D">
        <w:rPr>
          <w:bCs/>
          <w:iCs/>
          <w:sz w:val="28"/>
          <w:szCs w:val="28"/>
        </w:rPr>
        <w:t>установах</w:t>
      </w:r>
      <w:proofErr w:type="spellEnd"/>
      <w:r w:rsidRPr="00DB796D">
        <w:rPr>
          <w:bCs/>
          <w:iCs/>
          <w:sz w:val="28"/>
          <w:szCs w:val="28"/>
        </w:rPr>
        <w:t xml:space="preserve"> </w:t>
      </w:r>
      <w:proofErr w:type="spellStart"/>
      <w:r w:rsidRPr="00DB796D">
        <w:rPr>
          <w:bCs/>
          <w:iCs/>
          <w:sz w:val="28"/>
          <w:szCs w:val="28"/>
        </w:rPr>
        <w:t>охорони</w:t>
      </w:r>
      <w:proofErr w:type="spellEnd"/>
      <w:r w:rsidRPr="00DB796D">
        <w:rPr>
          <w:bCs/>
          <w:iCs/>
          <w:sz w:val="28"/>
          <w:szCs w:val="28"/>
        </w:rPr>
        <w:t xml:space="preserve"> </w:t>
      </w:r>
      <w:proofErr w:type="spellStart"/>
      <w:r w:rsidRPr="00DB796D">
        <w:rPr>
          <w:bCs/>
          <w:iCs/>
          <w:sz w:val="28"/>
          <w:szCs w:val="28"/>
        </w:rPr>
        <w:t>здоров’я</w:t>
      </w:r>
      <w:proofErr w:type="spellEnd"/>
      <w:r w:rsidRPr="00DB796D">
        <w:rPr>
          <w:bCs/>
          <w:iCs/>
          <w:sz w:val="28"/>
          <w:szCs w:val="28"/>
        </w:rPr>
        <w:t xml:space="preserve"> та </w:t>
      </w:r>
      <w:proofErr w:type="spellStart"/>
      <w:r w:rsidRPr="00DB796D">
        <w:rPr>
          <w:bCs/>
          <w:iCs/>
          <w:sz w:val="28"/>
          <w:szCs w:val="28"/>
        </w:rPr>
        <w:t>освіти</w:t>
      </w:r>
      <w:proofErr w:type="spellEnd"/>
    </w:p>
    <w:p w:rsidR="00844F60" w:rsidRPr="00DB796D" w:rsidRDefault="00844F60" w:rsidP="00844F60">
      <w:pPr>
        <w:pStyle w:val="2"/>
        <w:numPr>
          <w:ilvl w:val="1"/>
          <w:numId w:val="3"/>
        </w:numPr>
        <w:ind w:left="1134" w:hanging="425"/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 xml:space="preserve">Соціальна робота </w:t>
      </w:r>
      <w:r w:rsidRPr="00DB796D">
        <w:rPr>
          <w:bCs/>
          <w:iCs/>
          <w:sz w:val="28"/>
          <w:szCs w:val="28"/>
        </w:rPr>
        <w:t xml:space="preserve">в </w:t>
      </w:r>
      <w:proofErr w:type="spellStart"/>
      <w:r w:rsidRPr="00DB796D">
        <w:rPr>
          <w:sz w:val="28"/>
          <w:szCs w:val="28"/>
        </w:rPr>
        <w:t>пенітенціарних</w:t>
      </w:r>
      <w:proofErr w:type="spellEnd"/>
      <w:r w:rsidRPr="00DB796D">
        <w:rPr>
          <w:sz w:val="28"/>
          <w:szCs w:val="28"/>
        </w:rPr>
        <w:t xml:space="preserve"> </w:t>
      </w:r>
      <w:proofErr w:type="spellStart"/>
      <w:r w:rsidRPr="00DB796D">
        <w:rPr>
          <w:sz w:val="28"/>
          <w:szCs w:val="28"/>
        </w:rPr>
        <w:t>установах</w:t>
      </w:r>
      <w:proofErr w:type="spellEnd"/>
      <w:r w:rsidRPr="00DB796D">
        <w:rPr>
          <w:sz w:val="28"/>
          <w:szCs w:val="28"/>
        </w:rPr>
        <w:t xml:space="preserve"> </w:t>
      </w:r>
      <w:proofErr w:type="spellStart"/>
      <w:r w:rsidRPr="00DB796D">
        <w:rPr>
          <w:sz w:val="28"/>
          <w:szCs w:val="28"/>
        </w:rPr>
        <w:t>України</w:t>
      </w:r>
      <w:proofErr w:type="spellEnd"/>
      <w:r w:rsidRPr="00DB796D">
        <w:rPr>
          <w:sz w:val="28"/>
          <w:szCs w:val="28"/>
        </w:rPr>
        <w:t xml:space="preserve"> та </w:t>
      </w:r>
      <w:proofErr w:type="spellStart"/>
      <w:r w:rsidRPr="00DB796D">
        <w:rPr>
          <w:sz w:val="28"/>
          <w:szCs w:val="28"/>
        </w:rPr>
        <w:t>зарубіжних</w:t>
      </w:r>
      <w:proofErr w:type="spellEnd"/>
      <w:r w:rsidRPr="00DB796D">
        <w:rPr>
          <w:sz w:val="28"/>
          <w:szCs w:val="28"/>
        </w:rPr>
        <w:t xml:space="preserve"> </w:t>
      </w:r>
      <w:proofErr w:type="spellStart"/>
      <w:r w:rsidRPr="00DB796D">
        <w:rPr>
          <w:sz w:val="28"/>
          <w:szCs w:val="28"/>
        </w:rPr>
        <w:t>країн</w:t>
      </w:r>
      <w:proofErr w:type="spellEnd"/>
      <w:r w:rsidRPr="00DB796D">
        <w:rPr>
          <w:sz w:val="28"/>
          <w:szCs w:val="28"/>
        </w:rPr>
        <w:t xml:space="preserve">: </w:t>
      </w:r>
      <w:proofErr w:type="spellStart"/>
      <w:r w:rsidRPr="00DB796D">
        <w:rPr>
          <w:sz w:val="28"/>
          <w:szCs w:val="28"/>
        </w:rPr>
        <w:t>порівняльний</w:t>
      </w:r>
      <w:proofErr w:type="spellEnd"/>
      <w:r w:rsidRPr="00DB796D">
        <w:rPr>
          <w:sz w:val="28"/>
          <w:szCs w:val="28"/>
        </w:rPr>
        <w:t xml:space="preserve"> </w:t>
      </w:r>
      <w:proofErr w:type="spellStart"/>
      <w:r w:rsidRPr="00DB796D">
        <w:rPr>
          <w:sz w:val="28"/>
          <w:szCs w:val="28"/>
        </w:rPr>
        <w:t>аналіз</w:t>
      </w:r>
      <w:proofErr w:type="spellEnd"/>
    </w:p>
    <w:p w:rsidR="00844F60" w:rsidRPr="00DB796D" w:rsidRDefault="00844F60" w:rsidP="00844F60">
      <w:pPr>
        <w:pStyle w:val="2"/>
        <w:numPr>
          <w:ilvl w:val="1"/>
          <w:numId w:val="3"/>
        </w:numPr>
        <w:ind w:left="1134" w:hanging="425"/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 xml:space="preserve">Соціальна робота </w:t>
      </w:r>
      <w:proofErr w:type="spellStart"/>
      <w:r w:rsidRPr="00DB796D">
        <w:rPr>
          <w:sz w:val="28"/>
          <w:szCs w:val="28"/>
        </w:rPr>
        <w:t>з</w:t>
      </w:r>
      <w:proofErr w:type="spellEnd"/>
      <w:r w:rsidRPr="00DB796D">
        <w:rPr>
          <w:sz w:val="28"/>
          <w:szCs w:val="28"/>
        </w:rPr>
        <w:t xml:space="preserve"> </w:t>
      </w:r>
      <w:proofErr w:type="spellStart"/>
      <w:r w:rsidRPr="00DB796D">
        <w:rPr>
          <w:sz w:val="28"/>
          <w:szCs w:val="28"/>
        </w:rPr>
        <w:t>сім’ями</w:t>
      </w:r>
      <w:proofErr w:type="spellEnd"/>
      <w:r w:rsidRPr="00DB796D">
        <w:rPr>
          <w:sz w:val="28"/>
          <w:szCs w:val="28"/>
        </w:rPr>
        <w:t xml:space="preserve"> та </w:t>
      </w:r>
      <w:proofErr w:type="spellStart"/>
      <w:r w:rsidRPr="00DB796D">
        <w:rPr>
          <w:sz w:val="28"/>
          <w:szCs w:val="28"/>
        </w:rPr>
        <w:t>дітьми</w:t>
      </w:r>
      <w:proofErr w:type="spellEnd"/>
      <w:r w:rsidRPr="00DB796D">
        <w:rPr>
          <w:sz w:val="28"/>
          <w:szCs w:val="28"/>
        </w:rPr>
        <w:t xml:space="preserve"> у </w:t>
      </w:r>
      <w:proofErr w:type="spellStart"/>
      <w:r w:rsidRPr="00DB796D">
        <w:rPr>
          <w:sz w:val="28"/>
          <w:szCs w:val="28"/>
        </w:rPr>
        <w:t>зарубіжних</w:t>
      </w:r>
      <w:proofErr w:type="spellEnd"/>
      <w:r w:rsidRPr="00DB796D">
        <w:rPr>
          <w:sz w:val="28"/>
          <w:szCs w:val="28"/>
        </w:rPr>
        <w:t xml:space="preserve"> </w:t>
      </w:r>
      <w:proofErr w:type="spellStart"/>
      <w:r w:rsidRPr="00DB796D">
        <w:rPr>
          <w:sz w:val="28"/>
          <w:szCs w:val="28"/>
        </w:rPr>
        <w:t>країнах</w:t>
      </w:r>
      <w:proofErr w:type="spellEnd"/>
    </w:p>
    <w:p w:rsidR="00844F60" w:rsidRPr="00DB796D" w:rsidRDefault="00844F60" w:rsidP="00844F60">
      <w:pPr>
        <w:pStyle w:val="2"/>
        <w:numPr>
          <w:ilvl w:val="1"/>
          <w:numId w:val="3"/>
        </w:numPr>
        <w:ind w:left="1134" w:hanging="425"/>
        <w:jc w:val="both"/>
        <w:rPr>
          <w:bCs/>
          <w:iCs/>
          <w:sz w:val="28"/>
          <w:szCs w:val="28"/>
          <w:lang w:val="uk-UA"/>
        </w:rPr>
      </w:pPr>
      <w:r w:rsidRPr="00DB796D">
        <w:rPr>
          <w:bCs/>
          <w:iCs/>
          <w:sz w:val="28"/>
          <w:szCs w:val="28"/>
          <w:lang w:val="uk-UA"/>
        </w:rPr>
        <w:t>Програми і технології соціальної роботи з дітьми та девіантними підлітками у зарубіжних країнах</w:t>
      </w:r>
    </w:p>
    <w:p w:rsidR="00844F60" w:rsidRPr="00DB796D" w:rsidRDefault="00844F60" w:rsidP="00844F60">
      <w:pPr>
        <w:pStyle w:val="2"/>
        <w:numPr>
          <w:ilvl w:val="1"/>
          <w:numId w:val="3"/>
        </w:numPr>
        <w:ind w:left="1134" w:hanging="425"/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 xml:space="preserve">Соціальна робота </w:t>
      </w:r>
      <w:proofErr w:type="spellStart"/>
      <w:r w:rsidRPr="00DB796D">
        <w:rPr>
          <w:sz w:val="28"/>
          <w:szCs w:val="28"/>
        </w:rPr>
        <w:t>з</w:t>
      </w:r>
      <w:proofErr w:type="spellEnd"/>
      <w:r w:rsidRPr="00DB796D">
        <w:rPr>
          <w:sz w:val="28"/>
          <w:szCs w:val="28"/>
        </w:rPr>
        <w:t xml:space="preserve"> людьми </w:t>
      </w:r>
      <w:proofErr w:type="spellStart"/>
      <w:r w:rsidRPr="00DB796D">
        <w:rPr>
          <w:sz w:val="28"/>
          <w:szCs w:val="28"/>
        </w:rPr>
        <w:t>похилого</w:t>
      </w:r>
      <w:proofErr w:type="spellEnd"/>
      <w:r w:rsidRPr="00DB796D">
        <w:rPr>
          <w:sz w:val="28"/>
          <w:szCs w:val="28"/>
        </w:rPr>
        <w:t xml:space="preserve"> </w:t>
      </w:r>
      <w:proofErr w:type="spellStart"/>
      <w:r w:rsidRPr="00DB796D">
        <w:rPr>
          <w:sz w:val="28"/>
          <w:szCs w:val="28"/>
        </w:rPr>
        <w:t>віку</w:t>
      </w:r>
      <w:proofErr w:type="spellEnd"/>
      <w:r w:rsidRPr="00DB796D">
        <w:rPr>
          <w:sz w:val="28"/>
          <w:szCs w:val="28"/>
        </w:rPr>
        <w:t xml:space="preserve"> за кордоном.</w:t>
      </w:r>
    </w:p>
    <w:p w:rsidR="00844F60" w:rsidRPr="00DB796D" w:rsidRDefault="00844F60" w:rsidP="00844F60">
      <w:pPr>
        <w:pStyle w:val="2"/>
        <w:numPr>
          <w:ilvl w:val="1"/>
          <w:numId w:val="3"/>
        </w:numPr>
        <w:ind w:left="1134" w:hanging="425"/>
        <w:jc w:val="both"/>
        <w:rPr>
          <w:sz w:val="28"/>
          <w:szCs w:val="28"/>
          <w:lang w:val="uk-UA"/>
        </w:rPr>
      </w:pPr>
      <w:r w:rsidRPr="00DB796D">
        <w:rPr>
          <w:sz w:val="28"/>
          <w:szCs w:val="28"/>
          <w:lang w:val="uk-UA"/>
        </w:rPr>
        <w:t>Соціальна реабілітація інвалідів у країнах Західної Європи.</w:t>
      </w:r>
    </w:p>
    <w:p w:rsidR="00844F60" w:rsidRPr="00DB796D" w:rsidRDefault="00844F60" w:rsidP="00844F60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Види робіт: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 лекції, семінарські заняття, індивідуальні завдання, колоквіуми, контрольні завдання, залік.</w:t>
      </w:r>
    </w:p>
    <w:p w:rsidR="00844F60" w:rsidRPr="00DB796D" w:rsidRDefault="00844F60" w:rsidP="00844F60">
      <w:pPr>
        <w:rPr>
          <w:lang w:val="uk-UA"/>
        </w:rPr>
      </w:pPr>
    </w:p>
    <w:p w:rsidR="00844F60" w:rsidRPr="00DB796D" w:rsidRDefault="00844F60" w:rsidP="00844F60">
      <w:pPr>
        <w:pStyle w:val="1"/>
        <w:spacing w:before="0" w:after="0"/>
        <w:rPr>
          <w:b/>
          <w:i w:val="0"/>
          <w:color w:val="000000"/>
          <w:lang w:val="uk-UA"/>
        </w:rPr>
      </w:pPr>
    </w:p>
    <w:p w:rsidR="001612BB" w:rsidRPr="00844F60" w:rsidRDefault="001612BB">
      <w:pPr>
        <w:rPr>
          <w:lang w:val="uk-UA"/>
        </w:rPr>
      </w:pPr>
    </w:p>
    <w:sectPr w:rsidR="001612BB" w:rsidRPr="0084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367F"/>
    <w:multiLevelType w:val="hybridMultilevel"/>
    <w:tmpl w:val="BC80F38E"/>
    <w:lvl w:ilvl="0" w:tplc="ADE6D59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D3225A0"/>
    <w:multiLevelType w:val="hybridMultilevel"/>
    <w:tmpl w:val="48068CDC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B46E2"/>
    <w:multiLevelType w:val="hybridMultilevel"/>
    <w:tmpl w:val="44C0E8F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0F">
      <w:start w:val="1"/>
      <w:numFmt w:val="decimal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4F60"/>
    <w:rsid w:val="001612BB"/>
    <w:rsid w:val="0084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a"/>
    <w:next w:val="a"/>
    <w:link w:val="10"/>
    <w:qFormat/>
    <w:rsid w:val="00844F60"/>
    <w:pPr>
      <w:keepNext/>
      <w:keepLines/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844F60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2">
    <w:name w:val="Абзац списка2"/>
    <w:basedOn w:val="a"/>
    <w:rsid w:val="00844F6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>Grizli777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2020-05-06T13:26:00Z</dcterms:created>
  <dcterms:modified xsi:type="dcterms:W3CDTF">2020-05-06T13:26:00Z</dcterms:modified>
</cp:coreProperties>
</file>