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B7C" w:rsidRPr="00E92B80" w:rsidRDefault="000F0B7C" w:rsidP="007A75F7">
      <w:pPr>
        <w:rPr>
          <w:sz w:val="28"/>
          <w:szCs w:val="28"/>
        </w:rPr>
      </w:pPr>
    </w:p>
    <w:p w:rsidR="000F0B7C" w:rsidRPr="00E92B80" w:rsidRDefault="000F0B7C" w:rsidP="007A75F7">
      <w:pPr>
        <w:rPr>
          <w:sz w:val="28"/>
          <w:szCs w:val="28"/>
        </w:rPr>
      </w:pPr>
    </w:p>
    <w:p w:rsidR="000F0B7C" w:rsidRPr="00E92B80" w:rsidRDefault="000F0B7C" w:rsidP="007A75F7">
      <w:pPr>
        <w:rPr>
          <w:sz w:val="28"/>
          <w:szCs w:val="28"/>
        </w:rPr>
      </w:pPr>
    </w:p>
    <w:p w:rsidR="00E92B80" w:rsidRPr="00E92B80" w:rsidRDefault="00E92B80" w:rsidP="00E92B80">
      <w:pPr>
        <w:jc w:val="center"/>
        <w:rPr>
          <w:b/>
          <w:sz w:val="28"/>
          <w:szCs w:val="28"/>
          <w:lang w:val="en-US"/>
        </w:rPr>
      </w:pPr>
      <w:r w:rsidRPr="00E92B80">
        <w:rPr>
          <w:b/>
          <w:sz w:val="28"/>
          <w:szCs w:val="28"/>
        </w:rPr>
        <w:t>Перелік наукових публікацій здобувачів вищої освіти спеціальності «</w:t>
      </w:r>
      <w:r w:rsidRPr="00E92B80">
        <w:rPr>
          <w:b/>
          <w:bCs/>
          <w:sz w:val="28"/>
          <w:szCs w:val="28"/>
        </w:rPr>
        <w:t>Фінанси, банківська справа та страхування</w:t>
      </w:r>
      <w:r w:rsidRPr="00E92B80">
        <w:rPr>
          <w:b/>
          <w:sz w:val="28"/>
          <w:szCs w:val="28"/>
        </w:rPr>
        <w:t xml:space="preserve">» </w:t>
      </w:r>
    </w:p>
    <w:p w:rsidR="00E92B80" w:rsidRPr="00E92B80" w:rsidRDefault="00E92B80" w:rsidP="00E92B80">
      <w:pPr>
        <w:jc w:val="center"/>
        <w:rPr>
          <w:b/>
          <w:sz w:val="28"/>
          <w:szCs w:val="28"/>
        </w:rPr>
      </w:pPr>
      <w:r w:rsidRPr="00E92B80">
        <w:rPr>
          <w:b/>
          <w:sz w:val="28"/>
          <w:szCs w:val="28"/>
        </w:rPr>
        <w:t>Полтавського інституту економіки і права</w:t>
      </w:r>
    </w:p>
    <w:p w:rsidR="00E92B80" w:rsidRPr="00E92B80" w:rsidRDefault="00E92B80" w:rsidP="00E92B80">
      <w:pPr>
        <w:jc w:val="center"/>
        <w:rPr>
          <w:b/>
          <w:sz w:val="28"/>
          <w:szCs w:val="28"/>
        </w:rPr>
      </w:pPr>
      <w:r w:rsidRPr="00E92B80">
        <w:rPr>
          <w:b/>
          <w:sz w:val="28"/>
          <w:szCs w:val="28"/>
        </w:rPr>
        <w:t>освітній рівень - бакалавр</w:t>
      </w:r>
    </w:p>
    <w:p w:rsidR="00E92B80" w:rsidRPr="00E92B80" w:rsidRDefault="00E92B80" w:rsidP="00E92B80">
      <w:pPr>
        <w:jc w:val="center"/>
        <w:rPr>
          <w:b/>
          <w:sz w:val="28"/>
          <w:szCs w:val="28"/>
        </w:rPr>
      </w:pPr>
      <w:r w:rsidRPr="00E92B80">
        <w:rPr>
          <w:b/>
          <w:sz w:val="28"/>
          <w:szCs w:val="28"/>
        </w:rPr>
        <w:t xml:space="preserve">2015–2020 </w:t>
      </w:r>
      <w:proofErr w:type="spellStart"/>
      <w:r w:rsidRPr="00E92B80">
        <w:rPr>
          <w:b/>
          <w:sz w:val="28"/>
          <w:szCs w:val="28"/>
        </w:rPr>
        <w:t>н.р</w:t>
      </w:r>
      <w:proofErr w:type="spellEnd"/>
      <w:r w:rsidRPr="00E92B80">
        <w:rPr>
          <w:b/>
          <w:sz w:val="28"/>
          <w:szCs w:val="28"/>
        </w:rPr>
        <w:t>.</w:t>
      </w:r>
    </w:p>
    <w:p w:rsidR="000F0B7C" w:rsidRPr="00E92B80" w:rsidRDefault="000F0B7C" w:rsidP="00392564">
      <w:pPr>
        <w:ind w:left="360"/>
        <w:rPr>
          <w:b/>
          <w:bCs/>
          <w:i/>
          <w:iCs/>
          <w:sz w:val="28"/>
          <w:szCs w:val="28"/>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
        <w:gridCol w:w="1728"/>
        <w:gridCol w:w="906"/>
        <w:gridCol w:w="2154"/>
        <w:gridCol w:w="1106"/>
        <w:gridCol w:w="4114"/>
        <w:gridCol w:w="151"/>
      </w:tblGrid>
      <w:tr w:rsidR="000F0B7C" w:rsidRPr="00E92B80" w:rsidTr="00E92B80">
        <w:trPr>
          <w:gridBefore w:val="1"/>
          <w:wBefore w:w="72" w:type="dxa"/>
          <w:trHeight w:val="705"/>
          <w:jc w:val="center"/>
        </w:trPr>
        <w:tc>
          <w:tcPr>
            <w:tcW w:w="2634" w:type="dxa"/>
            <w:gridSpan w:val="2"/>
            <w:vAlign w:val="center"/>
          </w:tcPr>
          <w:p w:rsidR="000F0B7C" w:rsidRPr="00E92B80" w:rsidRDefault="000F0B7C" w:rsidP="00F06A3F">
            <w:pPr>
              <w:spacing w:line="192" w:lineRule="auto"/>
              <w:jc w:val="center"/>
              <w:rPr>
                <w:b/>
                <w:sz w:val="28"/>
                <w:szCs w:val="28"/>
              </w:rPr>
            </w:pPr>
            <w:r w:rsidRPr="00E92B80">
              <w:rPr>
                <w:b/>
                <w:sz w:val="28"/>
                <w:szCs w:val="28"/>
              </w:rPr>
              <w:t>П.І.Б. здобувача вищої освіти</w:t>
            </w:r>
          </w:p>
        </w:tc>
        <w:tc>
          <w:tcPr>
            <w:tcW w:w="3260" w:type="dxa"/>
            <w:gridSpan w:val="2"/>
            <w:vAlign w:val="center"/>
          </w:tcPr>
          <w:p w:rsidR="000F0B7C" w:rsidRPr="00E92B80" w:rsidRDefault="000F0B7C" w:rsidP="00F06A3F">
            <w:pPr>
              <w:spacing w:line="192" w:lineRule="auto"/>
              <w:jc w:val="center"/>
              <w:rPr>
                <w:b/>
                <w:sz w:val="28"/>
                <w:szCs w:val="28"/>
              </w:rPr>
            </w:pPr>
            <w:r w:rsidRPr="00E92B80">
              <w:rPr>
                <w:b/>
                <w:sz w:val="28"/>
                <w:szCs w:val="28"/>
              </w:rPr>
              <w:t xml:space="preserve">Назва наукової публікації </w:t>
            </w:r>
          </w:p>
        </w:tc>
        <w:tc>
          <w:tcPr>
            <w:tcW w:w="4265" w:type="dxa"/>
            <w:gridSpan w:val="2"/>
          </w:tcPr>
          <w:p w:rsidR="000F0B7C" w:rsidRPr="00E92B80" w:rsidRDefault="000F0B7C" w:rsidP="00F06A3F">
            <w:pPr>
              <w:jc w:val="center"/>
              <w:rPr>
                <w:b/>
                <w:sz w:val="28"/>
                <w:szCs w:val="28"/>
              </w:rPr>
            </w:pPr>
            <w:r w:rsidRPr="00E92B80">
              <w:rPr>
                <w:b/>
                <w:sz w:val="28"/>
                <w:szCs w:val="28"/>
              </w:rPr>
              <w:t>Назва друкованого видання, видавництво, рік видання</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r w:rsidRPr="00E92B80">
              <w:rPr>
                <w:spacing w:val="-4"/>
              </w:rPr>
              <w:t>Притула О. А.</w:t>
            </w:r>
          </w:p>
        </w:tc>
        <w:tc>
          <w:tcPr>
            <w:tcW w:w="3260" w:type="dxa"/>
            <w:gridSpan w:val="2"/>
          </w:tcPr>
          <w:p w:rsidR="000F0B7C" w:rsidRPr="00E92B80" w:rsidRDefault="000F0B7C" w:rsidP="00C2464C">
            <w:pPr>
              <w:pStyle w:val="11"/>
              <w:ind w:left="0"/>
              <w:rPr>
                <w:spacing w:val="-4"/>
              </w:rPr>
            </w:pPr>
            <w:r w:rsidRPr="00E92B80">
              <w:rPr>
                <w:spacing w:val="-4"/>
              </w:rPr>
              <w:t>Фінансове планування підприємств в сучасних соціально-економічних умовах</w:t>
            </w: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w:t>
            </w:r>
            <w:r w:rsidRPr="00E92B80">
              <w:rPr>
                <w:spacing w:val="-4"/>
                <w:sz w:val="28"/>
                <w:szCs w:val="28"/>
              </w:rPr>
              <w:t>С. 547-551.</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proofErr w:type="spellStart"/>
            <w:r w:rsidRPr="00E92B80">
              <w:rPr>
                <w:spacing w:val="-4"/>
              </w:rPr>
              <w:t>Стадніченко</w:t>
            </w:r>
            <w:proofErr w:type="spellEnd"/>
            <w:r w:rsidRPr="00E92B80">
              <w:rPr>
                <w:spacing w:val="-4"/>
              </w:rPr>
              <w:t xml:space="preserve"> Т.А.</w:t>
            </w:r>
          </w:p>
        </w:tc>
        <w:tc>
          <w:tcPr>
            <w:tcW w:w="3260" w:type="dxa"/>
            <w:gridSpan w:val="2"/>
          </w:tcPr>
          <w:p w:rsidR="000F0B7C" w:rsidRPr="00E92B80" w:rsidRDefault="000F0B7C" w:rsidP="00C2464C">
            <w:pPr>
              <w:pStyle w:val="11"/>
              <w:ind w:left="0"/>
              <w:rPr>
                <w:spacing w:val="-4"/>
              </w:rPr>
            </w:pPr>
            <w:r w:rsidRPr="00E92B80">
              <w:rPr>
                <w:spacing w:val="-4"/>
              </w:rPr>
              <w:t>Організація обліку дебіторської заборгованості</w:t>
            </w:r>
          </w:p>
          <w:p w:rsidR="000F0B7C" w:rsidRPr="00E92B80" w:rsidRDefault="000F0B7C" w:rsidP="00C2464C">
            <w:pPr>
              <w:pStyle w:val="11"/>
              <w:ind w:left="0"/>
              <w:rPr>
                <w:spacing w:val="-4"/>
              </w:rPr>
            </w:pP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w:t>
            </w:r>
            <w:r w:rsidRPr="00E92B80">
              <w:rPr>
                <w:spacing w:val="-4"/>
                <w:sz w:val="28"/>
                <w:szCs w:val="28"/>
              </w:rPr>
              <w:t xml:space="preserve"> С. 563-567.</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r w:rsidRPr="00E92B80">
              <w:rPr>
                <w:spacing w:val="-4"/>
              </w:rPr>
              <w:t>Чернова Т. А.</w:t>
            </w:r>
          </w:p>
        </w:tc>
        <w:tc>
          <w:tcPr>
            <w:tcW w:w="3260" w:type="dxa"/>
            <w:gridSpan w:val="2"/>
          </w:tcPr>
          <w:p w:rsidR="000F0B7C" w:rsidRPr="00E92B80" w:rsidRDefault="000F0B7C" w:rsidP="00C2464C">
            <w:pPr>
              <w:pStyle w:val="11"/>
              <w:ind w:left="0"/>
              <w:rPr>
                <w:spacing w:val="-4"/>
              </w:rPr>
            </w:pPr>
            <w:r w:rsidRPr="00E92B80">
              <w:rPr>
                <w:spacing w:val="-4"/>
              </w:rPr>
              <w:t>Економічна сутність фінансових ресурсів підприємства</w:t>
            </w: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w:t>
            </w:r>
            <w:r w:rsidRPr="00E92B80">
              <w:rPr>
                <w:spacing w:val="-4"/>
                <w:sz w:val="28"/>
                <w:szCs w:val="28"/>
              </w:rPr>
              <w:t>С. 576-580.</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r w:rsidRPr="00E92B80">
              <w:rPr>
                <w:spacing w:val="-4"/>
              </w:rPr>
              <w:t>Шумейко Т. І.</w:t>
            </w:r>
          </w:p>
        </w:tc>
        <w:tc>
          <w:tcPr>
            <w:tcW w:w="3260" w:type="dxa"/>
            <w:gridSpan w:val="2"/>
          </w:tcPr>
          <w:p w:rsidR="000F0B7C" w:rsidRPr="00E92B80" w:rsidRDefault="000F0B7C" w:rsidP="00C2464C">
            <w:pPr>
              <w:pStyle w:val="11"/>
              <w:ind w:left="0"/>
              <w:rPr>
                <w:spacing w:val="-4"/>
              </w:rPr>
            </w:pPr>
            <w:r w:rsidRPr="00E92B80">
              <w:rPr>
                <w:spacing w:val="-4"/>
              </w:rPr>
              <w:t>Розвиток факторингу в Україні</w:t>
            </w:r>
          </w:p>
          <w:p w:rsidR="000F0B7C" w:rsidRPr="00E92B80" w:rsidRDefault="000F0B7C" w:rsidP="00C2464C">
            <w:pPr>
              <w:pStyle w:val="11"/>
              <w:ind w:left="0"/>
              <w:rPr>
                <w:spacing w:val="-4"/>
              </w:rPr>
            </w:pP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w:t>
            </w:r>
            <w:r w:rsidRPr="00E92B80">
              <w:rPr>
                <w:spacing w:val="-4"/>
                <w:sz w:val="28"/>
                <w:szCs w:val="28"/>
              </w:rPr>
              <w:t>С. 586-590.</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r w:rsidRPr="00E92B80">
              <w:rPr>
                <w:spacing w:val="-4"/>
              </w:rPr>
              <w:t>Щур В. В.</w:t>
            </w:r>
          </w:p>
        </w:tc>
        <w:tc>
          <w:tcPr>
            <w:tcW w:w="3260" w:type="dxa"/>
            <w:gridSpan w:val="2"/>
          </w:tcPr>
          <w:p w:rsidR="000F0B7C" w:rsidRPr="00E92B80" w:rsidRDefault="000F0B7C" w:rsidP="00C2464C">
            <w:pPr>
              <w:pStyle w:val="11"/>
              <w:ind w:left="0"/>
              <w:rPr>
                <w:spacing w:val="-4"/>
              </w:rPr>
            </w:pPr>
            <w:r w:rsidRPr="00E92B80">
              <w:rPr>
                <w:spacing w:val="-4"/>
              </w:rPr>
              <w:t>Облік виробничих запасів на підприємстві</w:t>
            </w:r>
          </w:p>
          <w:p w:rsidR="000F0B7C" w:rsidRPr="00E92B80" w:rsidRDefault="000F0B7C" w:rsidP="00C2464C">
            <w:pPr>
              <w:pStyle w:val="11"/>
              <w:ind w:left="0"/>
              <w:rPr>
                <w:spacing w:val="-4"/>
              </w:rPr>
            </w:pP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w:t>
            </w:r>
            <w:r w:rsidRPr="00E92B80">
              <w:rPr>
                <w:sz w:val="28"/>
                <w:szCs w:val="28"/>
              </w:rPr>
              <w:lastRenderedPageBreak/>
              <w:t xml:space="preserve">Міжнародної науково-практичної конференції, (м. Полтава, 16-17 квітня 2015 р.): у 2 т.– К.: Університет «Україна», 2015. – Т.2. – </w:t>
            </w:r>
            <w:r w:rsidRPr="00E92B80">
              <w:rPr>
                <w:spacing w:val="-4"/>
                <w:sz w:val="28"/>
                <w:szCs w:val="28"/>
              </w:rPr>
              <w:t xml:space="preserve"> С. 590-595.</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r w:rsidRPr="00E92B80">
              <w:rPr>
                <w:spacing w:val="-4"/>
              </w:rPr>
              <w:lastRenderedPageBreak/>
              <w:t>Герасик О.Я.</w:t>
            </w:r>
          </w:p>
        </w:tc>
        <w:tc>
          <w:tcPr>
            <w:tcW w:w="3260" w:type="dxa"/>
            <w:gridSpan w:val="2"/>
          </w:tcPr>
          <w:p w:rsidR="000F0B7C" w:rsidRPr="00E92B80" w:rsidRDefault="000F0B7C" w:rsidP="00C2464C">
            <w:pPr>
              <w:pStyle w:val="11"/>
              <w:ind w:left="0"/>
              <w:rPr>
                <w:spacing w:val="-4"/>
              </w:rPr>
            </w:pPr>
            <w:r w:rsidRPr="00E92B80">
              <w:rPr>
                <w:spacing w:val="-4"/>
              </w:rPr>
              <w:t>Методика аналітичної оцінки. системно-методичні прийоми аналітичних досліджень</w:t>
            </w: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w:t>
            </w:r>
            <w:r w:rsidRPr="00E92B80">
              <w:rPr>
                <w:spacing w:val="-4"/>
                <w:sz w:val="28"/>
                <w:szCs w:val="28"/>
              </w:rPr>
              <w:t xml:space="preserve"> С. 473-477.</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r w:rsidRPr="00E92B80">
              <w:rPr>
                <w:spacing w:val="-4"/>
              </w:rPr>
              <w:t>Гордієнко І. В.</w:t>
            </w:r>
          </w:p>
        </w:tc>
        <w:tc>
          <w:tcPr>
            <w:tcW w:w="3260" w:type="dxa"/>
            <w:gridSpan w:val="2"/>
          </w:tcPr>
          <w:p w:rsidR="000F0B7C" w:rsidRPr="00E92B80" w:rsidRDefault="000F0B7C" w:rsidP="00C2464C">
            <w:pPr>
              <w:pStyle w:val="11"/>
              <w:ind w:left="0"/>
              <w:rPr>
                <w:spacing w:val="-4"/>
              </w:rPr>
            </w:pPr>
            <w:r w:rsidRPr="00E92B80">
              <w:rPr>
                <w:spacing w:val="-4"/>
              </w:rPr>
              <w:t>Проблеми впровадження фінансового контролінгу на вітчизняних підприємствах</w:t>
            </w: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w:t>
            </w:r>
            <w:r w:rsidRPr="00E92B80">
              <w:rPr>
                <w:spacing w:val="-4"/>
                <w:sz w:val="28"/>
                <w:szCs w:val="28"/>
              </w:rPr>
              <w:t>С. 477-480.</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proofErr w:type="spellStart"/>
            <w:r w:rsidRPr="00E92B80">
              <w:rPr>
                <w:spacing w:val="-4"/>
              </w:rPr>
              <w:t>Гребіняк</w:t>
            </w:r>
            <w:proofErr w:type="spellEnd"/>
            <w:r w:rsidRPr="00E92B80">
              <w:rPr>
                <w:spacing w:val="-4"/>
              </w:rPr>
              <w:t xml:space="preserve"> Г. І.</w:t>
            </w:r>
          </w:p>
        </w:tc>
        <w:tc>
          <w:tcPr>
            <w:tcW w:w="3260" w:type="dxa"/>
            <w:gridSpan w:val="2"/>
          </w:tcPr>
          <w:p w:rsidR="000F0B7C" w:rsidRPr="00E92B80" w:rsidRDefault="000F0B7C" w:rsidP="00C2464C">
            <w:pPr>
              <w:pStyle w:val="11"/>
              <w:ind w:left="0"/>
              <w:rPr>
                <w:spacing w:val="-4"/>
              </w:rPr>
            </w:pPr>
            <w:r w:rsidRPr="00E92B80">
              <w:rPr>
                <w:spacing w:val="-4"/>
              </w:rPr>
              <w:t>Проблема розвитку логістичної інфраструктури в Україні</w:t>
            </w: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w:t>
            </w:r>
            <w:r w:rsidRPr="00E92B80">
              <w:rPr>
                <w:spacing w:val="-4"/>
                <w:sz w:val="28"/>
                <w:szCs w:val="28"/>
              </w:rPr>
              <w:t xml:space="preserve"> С. 480-484.</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r w:rsidRPr="00E92B80">
              <w:rPr>
                <w:spacing w:val="-4"/>
              </w:rPr>
              <w:t>Кондратенко О.П.</w:t>
            </w:r>
          </w:p>
        </w:tc>
        <w:tc>
          <w:tcPr>
            <w:tcW w:w="3260" w:type="dxa"/>
            <w:gridSpan w:val="2"/>
          </w:tcPr>
          <w:p w:rsidR="000F0B7C" w:rsidRPr="00E92B80" w:rsidRDefault="000F0B7C" w:rsidP="00C2464C">
            <w:pPr>
              <w:pStyle w:val="11"/>
              <w:ind w:left="0"/>
              <w:rPr>
                <w:spacing w:val="-4"/>
              </w:rPr>
            </w:pPr>
            <w:r w:rsidRPr="00E92B80">
              <w:rPr>
                <w:spacing w:val="-4"/>
              </w:rPr>
              <w:t>Доцільність інвестиційної політики, як однієї з основних критеріїв успішної діяльності підприємства</w:t>
            </w: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w:t>
            </w:r>
            <w:r w:rsidRPr="00E92B80">
              <w:rPr>
                <w:spacing w:val="-4"/>
                <w:sz w:val="28"/>
                <w:szCs w:val="28"/>
              </w:rPr>
              <w:t>– С. 502-506.</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r w:rsidRPr="00E92B80">
              <w:rPr>
                <w:spacing w:val="-4"/>
              </w:rPr>
              <w:t>Маляр В. О.</w:t>
            </w:r>
          </w:p>
        </w:tc>
        <w:tc>
          <w:tcPr>
            <w:tcW w:w="3260" w:type="dxa"/>
            <w:gridSpan w:val="2"/>
          </w:tcPr>
          <w:p w:rsidR="000F0B7C" w:rsidRPr="00E92B80" w:rsidRDefault="000F0B7C" w:rsidP="00C2464C">
            <w:pPr>
              <w:pStyle w:val="11"/>
              <w:ind w:left="0"/>
              <w:rPr>
                <w:spacing w:val="-4"/>
              </w:rPr>
            </w:pPr>
            <w:r w:rsidRPr="00E92B80">
              <w:rPr>
                <w:spacing w:val="-4"/>
              </w:rPr>
              <w:t>Поняття, причини, види і наслідки банкрутства на підприємстві</w:t>
            </w:r>
          </w:p>
          <w:p w:rsidR="000F0B7C" w:rsidRPr="00E92B80" w:rsidRDefault="000F0B7C" w:rsidP="00C2464C">
            <w:pPr>
              <w:pStyle w:val="11"/>
              <w:ind w:left="0"/>
              <w:rPr>
                <w:spacing w:val="-4"/>
              </w:rPr>
            </w:pP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w:t>
            </w:r>
            <w:r w:rsidRPr="00E92B80">
              <w:rPr>
                <w:spacing w:val="-4"/>
                <w:sz w:val="28"/>
                <w:szCs w:val="28"/>
              </w:rPr>
              <w:t>С. 510-515.</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r w:rsidRPr="00E92B80">
              <w:rPr>
                <w:spacing w:val="-4"/>
              </w:rPr>
              <w:t>Рибалко М. А.</w:t>
            </w:r>
          </w:p>
        </w:tc>
        <w:tc>
          <w:tcPr>
            <w:tcW w:w="3260" w:type="dxa"/>
            <w:gridSpan w:val="2"/>
          </w:tcPr>
          <w:p w:rsidR="000F0B7C" w:rsidRPr="00E92B80" w:rsidRDefault="000F0B7C" w:rsidP="00C2464C">
            <w:pPr>
              <w:pStyle w:val="11"/>
              <w:ind w:left="0"/>
              <w:rPr>
                <w:spacing w:val="-4"/>
              </w:rPr>
            </w:pPr>
            <w:r w:rsidRPr="00E92B80">
              <w:rPr>
                <w:spacing w:val="-4"/>
              </w:rPr>
              <w:t xml:space="preserve">Особливості управління </w:t>
            </w:r>
            <w:r w:rsidRPr="00E92B80">
              <w:rPr>
                <w:spacing w:val="-4"/>
              </w:rPr>
              <w:lastRenderedPageBreak/>
              <w:t>прибутком підприємства в сучасних умовах господарювання</w:t>
            </w:r>
          </w:p>
        </w:tc>
        <w:tc>
          <w:tcPr>
            <w:tcW w:w="4265" w:type="dxa"/>
            <w:gridSpan w:val="2"/>
          </w:tcPr>
          <w:p w:rsidR="000F0B7C" w:rsidRPr="00E92B80" w:rsidRDefault="000F0B7C" w:rsidP="00C2464C">
            <w:pPr>
              <w:rPr>
                <w:b/>
                <w:bCs/>
                <w:spacing w:val="-4"/>
                <w:sz w:val="28"/>
                <w:szCs w:val="28"/>
                <w:u w:val="single"/>
              </w:rPr>
            </w:pPr>
            <w:r w:rsidRPr="00E92B80">
              <w:rPr>
                <w:sz w:val="28"/>
                <w:szCs w:val="28"/>
              </w:rPr>
              <w:lastRenderedPageBreak/>
              <w:t xml:space="preserve">Соціально-гуманітарні науки, </w:t>
            </w:r>
            <w:r w:rsidRPr="00E92B80">
              <w:rPr>
                <w:sz w:val="28"/>
                <w:szCs w:val="28"/>
              </w:rPr>
              <w:lastRenderedPageBreak/>
              <w:t xml:space="preserve">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w:t>
            </w:r>
            <w:r w:rsidRPr="00E92B80">
              <w:rPr>
                <w:spacing w:val="-4"/>
                <w:sz w:val="28"/>
                <w:szCs w:val="28"/>
              </w:rPr>
              <w:t xml:space="preserve"> С. 551-555.</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proofErr w:type="spellStart"/>
            <w:r w:rsidRPr="00E92B80">
              <w:rPr>
                <w:spacing w:val="-4"/>
              </w:rPr>
              <w:lastRenderedPageBreak/>
              <w:t>Скачкова</w:t>
            </w:r>
            <w:proofErr w:type="spellEnd"/>
            <w:r w:rsidRPr="00E92B80">
              <w:rPr>
                <w:spacing w:val="-4"/>
              </w:rPr>
              <w:t xml:space="preserve"> Н. В.</w:t>
            </w:r>
          </w:p>
        </w:tc>
        <w:tc>
          <w:tcPr>
            <w:tcW w:w="3260" w:type="dxa"/>
            <w:gridSpan w:val="2"/>
          </w:tcPr>
          <w:p w:rsidR="000F0B7C" w:rsidRPr="00E92B80" w:rsidRDefault="000F0B7C" w:rsidP="00C2464C">
            <w:pPr>
              <w:pStyle w:val="11"/>
              <w:ind w:left="0"/>
              <w:rPr>
                <w:spacing w:val="-4"/>
              </w:rPr>
            </w:pPr>
            <w:r w:rsidRPr="00E92B80">
              <w:rPr>
                <w:spacing w:val="-4"/>
              </w:rPr>
              <w:t>Ефективне управління фінансово-економічною безпекою підприємства</w:t>
            </w: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w:t>
            </w:r>
            <w:r w:rsidRPr="00E92B80">
              <w:rPr>
                <w:spacing w:val="-4"/>
                <w:sz w:val="28"/>
                <w:szCs w:val="28"/>
              </w:rPr>
              <w:t>С. 555-559.</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proofErr w:type="spellStart"/>
            <w:r w:rsidRPr="00E92B80">
              <w:rPr>
                <w:spacing w:val="-4"/>
              </w:rPr>
              <w:t>Смородова</w:t>
            </w:r>
            <w:proofErr w:type="spellEnd"/>
            <w:r w:rsidRPr="00E92B80">
              <w:rPr>
                <w:spacing w:val="-4"/>
              </w:rPr>
              <w:t xml:space="preserve"> Н.В.</w:t>
            </w:r>
          </w:p>
        </w:tc>
        <w:tc>
          <w:tcPr>
            <w:tcW w:w="3260" w:type="dxa"/>
            <w:gridSpan w:val="2"/>
          </w:tcPr>
          <w:p w:rsidR="000F0B7C" w:rsidRPr="00E92B80" w:rsidRDefault="000F0B7C" w:rsidP="00C2464C">
            <w:pPr>
              <w:pStyle w:val="11"/>
              <w:widowControl w:val="0"/>
              <w:ind w:left="0"/>
              <w:rPr>
                <w:spacing w:val="-4"/>
              </w:rPr>
            </w:pPr>
            <w:r w:rsidRPr="00E92B80">
              <w:rPr>
                <w:spacing w:val="-4"/>
              </w:rPr>
              <w:t>Бюджетування як інструмент фінансового управління підприємством</w:t>
            </w: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w:t>
            </w:r>
            <w:r w:rsidRPr="00E92B80">
              <w:rPr>
                <w:spacing w:val="-4"/>
                <w:sz w:val="28"/>
                <w:szCs w:val="28"/>
              </w:rPr>
              <w:t>С. 559-563.</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proofErr w:type="spellStart"/>
            <w:r w:rsidRPr="00E92B80">
              <w:rPr>
                <w:spacing w:val="-4"/>
              </w:rPr>
              <w:t>Чамара</w:t>
            </w:r>
            <w:proofErr w:type="spellEnd"/>
            <w:r w:rsidRPr="00E92B80">
              <w:rPr>
                <w:spacing w:val="-4"/>
              </w:rPr>
              <w:t xml:space="preserve"> С. М.</w:t>
            </w:r>
          </w:p>
        </w:tc>
        <w:tc>
          <w:tcPr>
            <w:tcW w:w="3260" w:type="dxa"/>
            <w:gridSpan w:val="2"/>
          </w:tcPr>
          <w:p w:rsidR="000F0B7C" w:rsidRPr="00E92B80" w:rsidRDefault="000F0B7C" w:rsidP="00C2464C">
            <w:pPr>
              <w:pStyle w:val="11"/>
              <w:ind w:left="0"/>
              <w:rPr>
                <w:spacing w:val="-4"/>
              </w:rPr>
            </w:pPr>
            <w:r w:rsidRPr="00E92B80">
              <w:rPr>
                <w:spacing w:val="-4"/>
              </w:rPr>
              <w:t>Механізм ефективного управління трудовими ресурсами підприємства</w:t>
            </w: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w:t>
            </w:r>
            <w:r w:rsidRPr="00E92B80">
              <w:rPr>
                <w:spacing w:val="-4"/>
                <w:sz w:val="28"/>
                <w:szCs w:val="28"/>
              </w:rPr>
              <w:t>С. 567-571.</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r w:rsidRPr="00E92B80">
              <w:rPr>
                <w:spacing w:val="-4"/>
              </w:rPr>
              <w:t>Мендель С. В.</w:t>
            </w:r>
          </w:p>
        </w:tc>
        <w:tc>
          <w:tcPr>
            <w:tcW w:w="3260" w:type="dxa"/>
            <w:gridSpan w:val="2"/>
          </w:tcPr>
          <w:p w:rsidR="000F0B7C" w:rsidRPr="00E92B80" w:rsidRDefault="000F0B7C" w:rsidP="00C2464C">
            <w:pPr>
              <w:pStyle w:val="11"/>
              <w:ind w:left="0"/>
              <w:rPr>
                <w:spacing w:val="-4"/>
              </w:rPr>
            </w:pPr>
            <w:r w:rsidRPr="00E92B80">
              <w:rPr>
                <w:spacing w:val="-4"/>
              </w:rPr>
              <w:t>Значення акціонерних товариств в господарському секторі України. їх історичні етапи розвитку та порівняння із світовим досвідом</w:t>
            </w: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w:t>
            </w:r>
            <w:r w:rsidRPr="00E92B80">
              <w:rPr>
                <w:spacing w:val="-4"/>
                <w:sz w:val="28"/>
                <w:szCs w:val="28"/>
              </w:rPr>
              <w:t xml:space="preserve"> С. 519-523.</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proofErr w:type="spellStart"/>
            <w:r w:rsidRPr="00E92B80">
              <w:rPr>
                <w:spacing w:val="-4"/>
              </w:rPr>
              <w:t>Калюга</w:t>
            </w:r>
            <w:proofErr w:type="spellEnd"/>
            <w:r w:rsidRPr="00E92B80">
              <w:rPr>
                <w:spacing w:val="-4"/>
              </w:rPr>
              <w:t xml:space="preserve"> Я. П.</w:t>
            </w:r>
          </w:p>
        </w:tc>
        <w:tc>
          <w:tcPr>
            <w:tcW w:w="3260" w:type="dxa"/>
            <w:gridSpan w:val="2"/>
          </w:tcPr>
          <w:p w:rsidR="000F0B7C" w:rsidRPr="00E92B80" w:rsidRDefault="000F0B7C" w:rsidP="00C2464C">
            <w:pPr>
              <w:pStyle w:val="11"/>
              <w:ind w:left="0"/>
              <w:rPr>
                <w:b/>
                <w:bCs/>
              </w:rPr>
            </w:pPr>
            <w:r w:rsidRPr="00E92B80">
              <w:rPr>
                <w:spacing w:val="-4"/>
              </w:rPr>
              <w:t>Лізинг як перспективна форма оновлення основних засобів</w:t>
            </w:r>
          </w:p>
          <w:p w:rsidR="000F0B7C" w:rsidRPr="00E92B80" w:rsidRDefault="000F0B7C" w:rsidP="00C2464C">
            <w:pPr>
              <w:pStyle w:val="11"/>
              <w:ind w:left="0"/>
              <w:rPr>
                <w:spacing w:val="-4"/>
              </w:rPr>
            </w:pP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w:t>
            </w:r>
            <w:r w:rsidRPr="00E92B80">
              <w:rPr>
                <w:sz w:val="28"/>
                <w:szCs w:val="28"/>
              </w:rPr>
              <w:lastRenderedPageBreak/>
              <w:t xml:space="preserve">Т.2. – </w:t>
            </w:r>
            <w:r w:rsidRPr="00E92B80">
              <w:rPr>
                <w:spacing w:val="-4"/>
                <w:sz w:val="28"/>
                <w:szCs w:val="28"/>
              </w:rPr>
              <w:t>С. 493-497.</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proofErr w:type="spellStart"/>
            <w:r w:rsidRPr="00E92B80">
              <w:rPr>
                <w:spacing w:val="-4"/>
              </w:rPr>
              <w:lastRenderedPageBreak/>
              <w:t>Пожидаєв</w:t>
            </w:r>
            <w:proofErr w:type="spellEnd"/>
            <w:r w:rsidRPr="00E92B80">
              <w:rPr>
                <w:spacing w:val="-4"/>
              </w:rPr>
              <w:t xml:space="preserve"> О. С.</w:t>
            </w:r>
          </w:p>
        </w:tc>
        <w:tc>
          <w:tcPr>
            <w:tcW w:w="3260" w:type="dxa"/>
            <w:gridSpan w:val="2"/>
          </w:tcPr>
          <w:p w:rsidR="000F0B7C" w:rsidRPr="00E92B80" w:rsidRDefault="000F0B7C" w:rsidP="00C2464C">
            <w:pPr>
              <w:pStyle w:val="11"/>
              <w:ind w:left="0"/>
              <w:rPr>
                <w:spacing w:val="-4"/>
              </w:rPr>
            </w:pPr>
            <w:r w:rsidRPr="00E92B80">
              <w:rPr>
                <w:spacing w:val="-4"/>
              </w:rPr>
              <w:t>Формування та управління ефективним використанням фінансових ресурсів підприємства</w:t>
            </w: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w:t>
            </w:r>
            <w:r w:rsidRPr="00E92B80">
              <w:rPr>
                <w:spacing w:val="-4"/>
                <w:sz w:val="28"/>
                <w:szCs w:val="28"/>
              </w:rPr>
              <w:t>С. 535-539.</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r w:rsidRPr="00E92B80">
              <w:rPr>
                <w:spacing w:val="-4"/>
              </w:rPr>
              <w:t>Максименко Ю. А.</w:t>
            </w:r>
          </w:p>
        </w:tc>
        <w:tc>
          <w:tcPr>
            <w:tcW w:w="3260" w:type="dxa"/>
            <w:gridSpan w:val="2"/>
          </w:tcPr>
          <w:p w:rsidR="000F0B7C" w:rsidRPr="00E92B80" w:rsidRDefault="000F0B7C" w:rsidP="00C2464C">
            <w:pPr>
              <w:pStyle w:val="11"/>
              <w:ind w:left="0"/>
              <w:rPr>
                <w:spacing w:val="-4"/>
              </w:rPr>
            </w:pPr>
            <w:r w:rsidRPr="00E92B80">
              <w:rPr>
                <w:spacing w:val="-4"/>
              </w:rPr>
              <w:t>Організація фінансової діяльності на підприємстві</w:t>
            </w:r>
          </w:p>
          <w:p w:rsidR="000F0B7C" w:rsidRPr="00E92B80" w:rsidRDefault="000F0B7C" w:rsidP="00C2464C">
            <w:pPr>
              <w:pStyle w:val="11"/>
              <w:ind w:left="0"/>
              <w:rPr>
                <w:spacing w:val="-4"/>
              </w:rPr>
            </w:pP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w:t>
            </w:r>
            <w:r w:rsidRPr="00E92B80">
              <w:rPr>
                <w:spacing w:val="-4"/>
                <w:sz w:val="28"/>
                <w:szCs w:val="28"/>
              </w:rPr>
              <w:t xml:space="preserve"> С. 506-510.</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r w:rsidRPr="00E92B80">
              <w:rPr>
                <w:spacing w:val="-4"/>
              </w:rPr>
              <w:t>Поліщук Д. В.</w:t>
            </w:r>
          </w:p>
        </w:tc>
        <w:tc>
          <w:tcPr>
            <w:tcW w:w="3260" w:type="dxa"/>
            <w:gridSpan w:val="2"/>
          </w:tcPr>
          <w:p w:rsidR="000F0B7C" w:rsidRPr="00E92B80" w:rsidRDefault="000F0B7C" w:rsidP="00C2464C">
            <w:pPr>
              <w:pStyle w:val="11"/>
              <w:ind w:left="0"/>
              <w:rPr>
                <w:spacing w:val="-4"/>
              </w:rPr>
            </w:pPr>
            <w:r w:rsidRPr="00E92B80">
              <w:rPr>
                <w:spacing w:val="-4"/>
              </w:rPr>
              <w:t>Роль і значення аналізу ліквідності і платоспроможності підприємства в сучасних умовах господарювання</w:t>
            </w: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w:t>
            </w:r>
            <w:r w:rsidRPr="00E92B80">
              <w:rPr>
                <w:spacing w:val="-4"/>
                <w:sz w:val="28"/>
                <w:szCs w:val="28"/>
              </w:rPr>
              <w:t>С. 543-547.</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proofErr w:type="spellStart"/>
            <w:r w:rsidRPr="00E92B80">
              <w:rPr>
                <w:spacing w:val="-4"/>
              </w:rPr>
              <w:t>Некипіла</w:t>
            </w:r>
            <w:proofErr w:type="spellEnd"/>
            <w:r w:rsidRPr="00E92B80">
              <w:rPr>
                <w:spacing w:val="-4"/>
              </w:rPr>
              <w:t xml:space="preserve"> А. В.</w:t>
            </w:r>
          </w:p>
        </w:tc>
        <w:tc>
          <w:tcPr>
            <w:tcW w:w="3260" w:type="dxa"/>
            <w:gridSpan w:val="2"/>
          </w:tcPr>
          <w:p w:rsidR="000F0B7C" w:rsidRPr="00E92B80" w:rsidRDefault="000F0B7C" w:rsidP="00C2464C">
            <w:pPr>
              <w:pStyle w:val="11"/>
              <w:ind w:left="0"/>
              <w:rPr>
                <w:spacing w:val="-4"/>
              </w:rPr>
            </w:pPr>
            <w:r w:rsidRPr="00E92B80">
              <w:rPr>
                <w:spacing w:val="-4"/>
              </w:rPr>
              <w:t>Досвід зарубіжних країн світу щодо поліпшення амортизаційної політики</w:t>
            </w:r>
          </w:p>
        </w:tc>
        <w:tc>
          <w:tcPr>
            <w:tcW w:w="4265" w:type="dxa"/>
            <w:gridSpan w:val="2"/>
          </w:tcPr>
          <w:p w:rsidR="000F0B7C" w:rsidRPr="00E92B80" w:rsidRDefault="000F0B7C" w:rsidP="00C2464C">
            <w:pPr>
              <w:rPr>
                <w:b/>
                <w:bCs/>
                <w:spacing w:val="-4"/>
                <w:sz w:val="28"/>
                <w:szCs w:val="28"/>
                <w:u w:val="single"/>
              </w:rPr>
            </w:pPr>
            <w:r w:rsidRPr="00E92B80">
              <w:rPr>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16-17 квітня 2015 р.): у 2 т.– К.: Університет «Україна», 2015. – Т.2. – </w:t>
            </w:r>
            <w:r w:rsidRPr="00E92B80">
              <w:rPr>
                <w:spacing w:val="-4"/>
                <w:sz w:val="28"/>
                <w:szCs w:val="28"/>
              </w:rPr>
              <w:t>С. 523-527.</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pStyle w:val="11"/>
              <w:ind w:left="0"/>
              <w:jc w:val="center"/>
              <w:rPr>
                <w:spacing w:val="-4"/>
              </w:rPr>
            </w:pPr>
            <w:r w:rsidRPr="00E92B80">
              <w:rPr>
                <w:spacing w:val="-4"/>
              </w:rPr>
              <w:t>Черненко В. І.</w:t>
            </w:r>
          </w:p>
        </w:tc>
        <w:tc>
          <w:tcPr>
            <w:tcW w:w="3260" w:type="dxa"/>
            <w:gridSpan w:val="2"/>
          </w:tcPr>
          <w:p w:rsidR="000F0B7C" w:rsidRPr="00E92B80" w:rsidRDefault="000F0B7C" w:rsidP="00C2464C">
            <w:pPr>
              <w:pStyle w:val="11"/>
              <w:ind w:left="0"/>
              <w:rPr>
                <w:spacing w:val="-4"/>
              </w:rPr>
            </w:pPr>
            <w:r w:rsidRPr="00E92B80">
              <w:rPr>
                <w:spacing w:val="-4"/>
              </w:rPr>
              <w:t>Система управління прибутком підприємства</w:t>
            </w:r>
          </w:p>
        </w:tc>
        <w:tc>
          <w:tcPr>
            <w:tcW w:w="4265" w:type="dxa"/>
            <w:gridSpan w:val="2"/>
          </w:tcPr>
          <w:p w:rsidR="000F0B7C" w:rsidRPr="00E92B80" w:rsidRDefault="000F0B7C" w:rsidP="00C2464C">
            <w:pPr>
              <w:rPr>
                <w:b/>
                <w:bCs/>
                <w:spacing w:val="-4"/>
                <w:sz w:val="28"/>
                <w:szCs w:val="28"/>
                <w:u w:val="single"/>
              </w:rPr>
            </w:pPr>
            <w:r w:rsidRPr="00E92B80">
              <w:rPr>
                <w:spacing w:val="-4"/>
                <w:sz w:val="28"/>
                <w:szCs w:val="28"/>
              </w:rPr>
              <w:t xml:space="preserve">Соціально-гуманітарні науки, економіка, право: нові виклики, практика інновацій: матеріали </w:t>
            </w:r>
            <w:proofErr w:type="spellStart"/>
            <w:r w:rsidRPr="00E92B80">
              <w:rPr>
                <w:spacing w:val="-4"/>
                <w:sz w:val="28"/>
                <w:szCs w:val="28"/>
              </w:rPr>
              <w:t>Міжнар</w:t>
            </w:r>
            <w:proofErr w:type="spellEnd"/>
            <w:r w:rsidRPr="00E92B80">
              <w:rPr>
                <w:spacing w:val="-4"/>
                <w:sz w:val="28"/>
                <w:szCs w:val="28"/>
              </w:rPr>
              <w:t xml:space="preserve">. </w:t>
            </w:r>
            <w:proofErr w:type="spellStart"/>
            <w:r w:rsidRPr="00E92B80">
              <w:rPr>
                <w:spacing w:val="-4"/>
                <w:sz w:val="28"/>
                <w:szCs w:val="28"/>
              </w:rPr>
              <w:t>наук.-практ</w:t>
            </w:r>
            <w:proofErr w:type="spellEnd"/>
            <w:r w:rsidRPr="00E92B80">
              <w:rPr>
                <w:spacing w:val="-4"/>
                <w:sz w:val="28"/>
                <w:szCs w:val="28"/>
              </w:rPr>
              <w:t xml:space="preserve">. </w:t>
            </w:r>
            <w:proofErr w:type="spellStart"/>
            <w:r w:rsidRPr="00E92B80">
              <w:rPr>
                <w:spacing w:val="-4"/>
                <w:sz w:val="28"/>
                <w:szCs w:val="28"/>
              </w:rPr>
              <w:t>конф</w:t>
            </w:r>
            <w:proofErr w:type="spellEnd"/>
            <w:r w:rsidRPr="00E92B80">
              <w:rPr>
                <w:spacing w:val="-4"/>
                <w:sz w:val="28"/>
                <w:szCs w:val="28"/>
              </w:rPr>
              <w:t>., м. Полтава, 16-17 квітня 2015 р. - Т.2. – К.: Університет «Україна». 2015 – С. 571-576.</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jc w:val="center"/>
              <w:rPr>
                <w:spacing w:val="-4"/>
                <w:sz w:val="28"/>
                <w:szCs w:val="28"/>
              </w:rPr>
            </w:pPr>
            <w:proofErr w:type="spellStart"/>
            <w:r w:rsidRPr="00E92B80">
              <w:rPr>
                <w:spacing w:val="-4"/>
                <w:sz w:val="28"/>
                <w:szCs w:val="28"/>
              </w:rPr>
              <w:t>Момот</w:t>
            </w:r>
            <w:proofErr w:type="spellEnd"/>
            <w:r w:rsidRPr="00E92B80">
              <w:rPr>
                <w:spacing w:val="-4"/>
                <w:sz w:val="28"/>
                <w:szCs w:val="28"/>
              </w:rPr>
              <w:t xml:space="preserve"> С.Г.</w:t>
            </w:r>
          </w:p>
        </w:tc>
        <w:tc>
          <w:tcPr>
            <w:tcW w:w="3260" w:type="dxa"/>
            <w:gridSpan w:val="2"/>
            <w:vAlign w:val="center"/>
          </w:tcPr>
          <w:p w:rsidR="000F0B7C" w:rsidRPr="00E92B80" w:rsidRDefault="000F0B7C" w:rsidP="005B4F0B">
            <w:pPr>
              <w:rPr>
                <w:spacing w:val="-4"/>
                <w:sz w:val="28"/>
                <w:szCs w:val="28"/>
              </w:rPr>
            </w:pPr>
            <w:r w:rsidRPr="00E92B80">
              <w:rPr>
                <w:spacing w:val="-4"/>
                <w:sz w:val="28"/>
                <w:szCs w:val="28"/>
              </w:rPr>
              <w:t>Шляхи вдосконалення процесу відтворення основних засобів та підвищення ефективності їх використання</w:t>
            </w:r>
          </w:p>
        </w:tc>
        <w:tc>
          <w:tcPr>
            <w:tcW w:w="4265" w:type="dxa"/>
            <w:gridSpan w:val="2"/>
          </w:tcPr>
          <w:p w:rsidR="000F0B7C" w:rsidRPr="00E92B80" w:rsidRDefault="000F0B7C" w:rsidP="00C2464C">
            <w:pPr>
              <w:rPr>
                <w:spacing w:val="-4"/>
                <w:sz w:val="28"/>
                <w:szCs w:val="28"/>
              </w:rPr>
            </w:pPr>
            <w:r w:rsidRPr="00E92B80">
              <w:rPr>
                <w:spacing w:val="-4"/>
                <w:sz w:val="28"/>
                <w:szCs w:val="28"/>
              </w:rPr>
              <w:t xml:space="preserve">Соціально-гуманітарні науки, економіка, право: нові виклики, практика інновацій: матеріали Міжнародної науково-практичної конференції, м. Полтава, 21-22 квітня 2016 р.: у 2 т. Т. 2. – К.: </w:t>
            </w:r>
            <w:r w:rsidRPr="00E92B80">
              <w:rPr>
                <w:spacing w:val="-4"/>
                <w:sz w:val="28"/>
                <w:szCs w:val="28"/>
              </w:rPr>
              <w:lastRenderedPageBreak/>
              <w:t>Університет « Україна», 2016. – 754 с. – С. 430-435.</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jc w:val="center"/>
              <w:rPr>
                <w:spacing w:val="-4"/>
                <w:sz w:val="28"/>
                <w:szCs w:val="28"/>
              </w:rPr>
            </w:pPr>
            <w:r w:rsidRPr="00E92B80">
              <w:rPr>
                <w:spacing w:val="-4"/>
                <w:sz w:val="28"/>
                <w:szCs w:val="28"/>
              </w:rPr>
              <w:lastRenderedPageBreak/>
              <w:t>Азова М. В.</w:t>
            </w:r>
          </w:p>
        </w:tc>
        <w:tc>
          <w:tcPr>
            <w:tcW w:w="3260" w:type="dxa"/>
            <w:gridSpan w:val="2"/>
            <w:vAlign w:val="center"/>
          </w:tcPr>
          <w:p w:rsidR="000F0B7C" w:rsidRPr="00E92B80" w:rsidRDefault="000F0B7C" w:rsidP="005B4F0B">
            <w:pPr>
              <w:rPr>
                <w:spacing w:val="-4"/>
                <w:sz w:val="28"/>
                <w:szCs w:val="28"/>
              </w:rPr>
            </w:pPr>
            <w:r w:rsidRPr="00E92B80">
              <w:rPr>
                <w:spacing w:val="-4"/>
                <w:sz w:val="28"/>
                <w:szCs w:val="28"/>
              </w:rPr>
              <w:t>Теоретичні аспекти обліку та управління дебіторською заборгованістю підприємств</w:t>
            </w:r>
          </w:p>
        </w:tc>
        <w:tc>
          <w:tcPr>
            <w:tcW w:w="4265" w:type="dxa"/>
            <w:gridSpan w:val="2"/>
          </w:tcPr>
          <w:p w:rsidR="000F0B7C" w:rsidRPr="00E92B80" w:rsidRDefault="000F0B7C" w:rsidP="00C2464C">
            <w:pPr>
              <w:rPr>
                <w:spacing w:val="-4"/>
                <w:sz w:val="28"/>
                <w:szCs w:val="28"/>
              </w:rPr>
            </w:pPr>
            <w:r w:rsidRPr="00E92B80">
              <w:rPr>
                <w:spacing w:val="-4"/>
                <w:sz w:val="28"/>
                <w:szCs w:val="28"/>
              </w:rPr>
              <w:t>Соціально-гуманітарні науки, економіка, право: нові виклики, практика інновацій: матеріали Міжнародної науково-практичної конференції, м. Полтава, 21-22 квітня 2016 р.: у 2 т. Т. 2. – К.: Університет « Україна», 2016. – 754 с. – С. 300-304.</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jc w:val="center"/>
              <w:rPr>
                <w:spacing w:val="-4"/>
                <w:sz w:val="28"/>
                <w:szCs w:val="28"/>
              </w:rPr>
            </w:pPr>
            <w:r w:rsidRPr="00E92B80">
              <w:rPr>
                <w:spacing w:val="-4"/>
                <w:sz w:val="28"/>
                <w:szCs w:val="28"/>
              </w:rPr>
              <w:t>Кальян Я. С.</w:t>
            </w:r>
          </w:p>
        </w:tc>
        <w:tc>
          <w:tcPr>
            <w:tcW w:w="3260" w:type="dxa"/>
            <w:gridSpan w:val="2"/>
            <w:vAlign w:val="center"/>
          </w:tcPr>
          <w:p w:rsidR="000F0B7C" w:rsidRPr="00E92B80" w:rsidRDefault="000F0B7C" w:rsidP="005B4F0B">
            <w:pPr>
              <w:rPr>
                <w:spacing w:val="-4"/>
                <w:sz w:val="28"/>
                <w:szCs w:val="28"/>
              </w:rPr>
            </w:pPr>
            <w:r w:rsidRPr="00E92B80">
              <w:rPr>
                <w:spacing w:val="-4"/>
                <w:sz w:val="28"/>
                <w:szCs w:val="28"/>
              </w:rPr>
              <w:t>Бухгалтерський баланс як одна із найважливіших форм фінансової звітності</w:t>
            </w:r>
          </w:p>
        </w:tc>
        <w:tc>
          <w:tcPr>
            <w:tcW w:w="4265" w:type="dxa"/>
            <w:gridSpan w:val="2"/>
          </w:tcPr>
          <w:p w:rsidR="000F0B7C" w:rsidRPr="00E92B80" w:rsidRDefault="000F0B7C" w:rsidP="00C2464C">
            <w:pPr>
              <w:rPr>
                <w:spacing w:val="-4"/>
                <w:sz w:val="28"/>
                <w:szCs w:val="28"/>
              </w:rPr>
            </w:pPr>
            <w:r w:rsidRPr="00E92B80">
              <w:rPr>
                <w:spacing w:val="-4"/>
                <w:sz w:val="28"/>
                <w:szCs w:val="28"/>
              </w:rPr>
              <w:t>Соціально-гуманітарні науки, економіка, право: нові виклики, практика інновацій: матеріали Міжнародної науково-практичної конференції, м. Полтава, 21-22 квітня 2016 р.: у 2 т. Т. 2. – К.: Університет « Україна», 2016. – 754 с. – С. 421-425.</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jc w:val="center"/>
              <w:rPr>
                <w:spacing w:val="-4"/>
                <w:sz w:val="28"/>
                <w:szCs w:val="28"/>
              </w:rPr>
            </w:pPr>
            <w:proofErr w:type="spellStart"/>
            <w:r w:rsidRPr="00E92B80">
              <w:rPr>
                <w:spacing w:val="-4"/>
                <w:sz w:val="28"/>
                <w:szCs w:val="28"/>
              </w:rPr>
              <w:t>Тітар</w:t>
            </w:r>
            <w:proofErr w:type="spellEnd"/>
            <w:r w:rsidRPr="00E92B80">
              <w:rPr>
                <w:spacing w:val="-4"/>
                <w:sz w:val="28"/>
                <w:szCs w:val="28"/>
              </w:rPr>
              <w:t xml:space="preserve"> Л.О.</w:t>
            </w:r>
          </w:p>
        </w:tc>
        <w:tc>
          <w:tcPr>
            <w:tcW w:w="3260" w:type="dxa"/>
            <w:gridSpan w:val="2"/>
            <w:vAlign w:val="center"/>
          </w:tcPr>
          <w:p w:rsidR="000F0B7C" w:rsidRPr="00E92B80" w:rsidRDefault="000F0B7C" w:rsidP="005B4F0B">
            <w:pPr>
              <w:rPr>
                <w:spacing w:val="-4"/>
                <w:sz w:val="28"/>
                <w:szCs w:val="28"/>
              </w:rPr>
            </w:pPr>
            <w:r w:rsidRPr="00E92B80">
              <w:rPr>
                <w:spacing w:val="-4"/>
                <w:sz w:val="28"/>
                <w:szCs w:val="28"/>
              </w:rPr>
              <w:t>Особливості обліку фінансових результатів діяльності підприємства</w:t>
            </w:r>
          </w:p>
        </w:tc>
        <w:tc>
          <w:tcPr>
            <w:tcW w:w="4265" w:type="dxa"/>
            <w:gridSpan w:val="2"/>
          </w:tcPr>
          <w:p w:rsidR="000F0B7C" w:rsidRPr="00E92B80" w:rsidRDefault="000F0B7C" w:rsidP="00C2464C">
            <w:pPr>
              <w:rPr>
                <w:spacing w:val="-4"/>
                <w:sz w:val="28"/>
                <w:szCs w:val="28"/>
              </w:rPr>
            </w:pPr>
            <w:r w:rsidRPr="00E92B80">
              <w:rPr>
                <w:spacing w:val="-4"/>
                <w:sz w:val="28"/>
                <w:szCs w:val="28"/>
              </w:rPr>
              <w:t>Соціально-гуманітарні науки, економіка, право: нові виклики, практика інновацій: матеріали Міжнародної науково-практичної конференції, м. Полтава, 21-22 квітня 2016 р.: у 2 т. Т. 2. – К.: Університет « Україна», 2016. – 754 с. – С. 442-446.</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jc w:val="center"/>
              <w:rPr>
                <w:spacing w:val="-4"/>
                <w:sz w:val="28"/>
                <w:szCs w:val="28"/>
              </w:rPr>
            </w:pPr>
            <w:proofErr w:type="spellStart"/>
            <w:r w:rsidRPr="00E92B80">
              <w:rPr>
                <w:spacing w:val="-4"/>
                <w:sz w:val="28"/>
                <w:szCs w:val="28"/>
              </w:rPr>
              <w:t>Танцюра</w:t>
            </w:r>
            <w:proofErr w:type="spellEnd"/>
            <w:r w:rsidRPr="00E92B80">
              <w:rPr>
                <w:spacing w:val="-4"/>
                <w:sz w:val="28"/>
                <w:szCs w:val="28"/>
              </w:rPr>
              <w:t xml:space="preserve"> О. В.</w:t>
            </w:r>
          </w:p>
        </w:tc>
        <w:tc>
          <w:tcPr>
            <w:tcW w:w="3260" w:type="dxa"/>
            <w:gridSpan w:val="2"/>
            <w:vAlign w:val="center"/>
          </w:tcPr>
          <w:p w:rsidR="000F0B7C" w:rsidRPr="00E92B80" w:rsidRDefault="000F0B7C" w:rsidP="005B4F0B">
            <w:pPr>
              <w:rPr>
                <w:spacing w:val="-4"/>
                <w:sz w:val="28"/>
                <w:szCs w:val="28"/>
              </w:rPr>
            </w:pPr>
            <w:r w:rsidRPr="00E92B80">
              <w:rPr>
                <w:spacing w:val="-4"/>
                <w:sz w:val="28"/>
                <w:szCs w:val="28"/>
              </w:rPr>
              <w:t>Регулювання обліку дебіторської заборгованості у вітчизняній та зарубіжній практиці</w:t>
            </w:r>
          </w:p>
        </w:tc>
        <w:tc>
          <w:tcPr>
            <w:tcW w:w="4265" w:type="dxa"/>
            <w:gridSpan w:val="2"/>
          </w:tcPr>
          <w:p w:rsidR="000F0B7C" w:rsidRPr="00E92B80" w:rsidRDefault="000F0B7C" w:rsidP="00C2464C">
            <w:pPr>
              <w:rPr>
                <w:spacing w:val="-4"/>
                <w:sz w:val="28"/>
                <w:szCs w:val="28"/>
              </w:rPr>
            </w:pPr>
            <w:r w:rsidRPr="00E92B80">
              <w:rPr>
                <w:spacing w:val="-4"/>
                <w:sz w:val="28"/>
                <w:szCs w:val="28"/>
              </w:rPr>
              <w:t>Соціально-гуманітарні науки, економіка, право: нові виклики, практика інновацій: матеріали Міжнародної науково-практичної конференції, м. Полтава, 21-22 квітня 2016 р.: у 2 т. Т. 2. – К.: Університет « Україна», 2016. – 754 с. – С. 492-499.</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jc w:val="center"/>
              <w:rPr>
                <w:spacing w:val="-4"/>
                <w:sz w:val="28"/>
                <w:szCs w:val="28"/>
              </w:rPr>
            </w:pPr>
            <w:proofErr w:type="spellStart"/>
            <w:r w:rsidRPr="00E92B80">
              <w:rPr>
                <w:spacing w:val="-4"/>
                <w:sz w:val="28"/>
                <w:szCs w:val="28"/>
              </w:rPr>
              <w:t>Недогарський</w:t>
            </w:r>
            <w:proofErr w:type="spellEnd"/>
            <w:r w:rsidRPr="00E92B80">
              <w:rPr>
                <w:spacing w:val="-4"/>
                <w:sz w:val="28"/>
                <w:szCs w:val="28"/>
              </w:rPr>
              <w:t xml:space="preserve"> О. В.</w:t>
            </w:r>
          </w:p>
        </w:tc>
        <w:tc>
          <w:tcPr>
            <w:tcW w:w="3260" w:type="dxa"/>
            <w:gridSpan w:val="2"/>
            <w:vAlign w:val="center"/>
          </w:tcPr>
          <w:p w:rsidR="000F0B7C" w:rsidRPr="00E92B80" w:rsidRDefault="000F0B7C" w:rsidP="005B4F0B">
            <w:pPr>
              <w:rPr>
                <w:spacing w:val="-4"/>
                <w:sz w:val="28"/>
                <w:szCs w:val="28"/>
              </w:rPr>
            </w:pPr>
            <w:r w:rsidRPr="00E92B80">
              <w:rPr>
                <w:spacing w:val="-4"/>
                <w:sz w:val="28"/>
                <w:szCs w:val="28"/>
              </w:rPr>
              <w:t>Удосконалення механізму управління дебіторською та кредиторською заборгованістю на підприємстві</w:t>
            </w:r>
          </w:p>
        </w:tc>
        <w:tc>
          <w:tcPr>
            <w:tcW w:w="4265" w:type="dxa"/>
            <w:gridSpan w:val="2"/>
          </w:tcPr>
          <w:p w:rsidR="000F0B7C" w:rsidRPr="00E92B80" w:rsidRDefault="000F0B7C" w:rsidP="00C2464C">
            <w:pPr>
              <w:rPr>
                <w:spacing w:val="-4"/>
                <w:sz w:val="28"/>
                <w:szCs w:val="28"/>
              </w:rPr>
            </w:pPr>
            <w:r w:rsidRPr="00E92B80">
              <w:rPr>
                <w:spacing w:val="-4"/>
                <w:sz w:val="28"/>
                <w:szCs w:val="28"/>
              </w:rPr>
              <w:t>Соціально-гуманітарні науки, економіка, право: нові виклики, практика інновацій: матеріали Міжнародної науково-практичної конференції, м. Полтава, 21-22 квітня 2016 р.: у 2 т. Т. 2. – К.: Університет « Україна», 2016. – 754 с. – С.435-439.</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jc w:val="center"/>
              <w:rPr>
                <w:spacing w:val="-4"/>
                <w:sz w:val="28"/>
                <w:szCs w:val="28"/>
              </w:rPr>
            </w:pPr>
            <w:proofErr w:type="spellStart"/>
            <w:r w:rsidRPr="00E92B80">
              <w:rPr>
                <w:spacing w:val="-4"/>
                <w:sz w:val="28"/>
                <w:szCs w:val="28"/>
              </w:rPr>
              <w:t>ДузенкоА</w:t>
            </w:r>
            <w:proofErr w:type="spellEnd"/>
            <w:r w:rsidRPr="00E92B80">
              <w:rPr>
                <w:spacing w:val="-4"/>
                <w:sz w:val="28"/>
                <w:szCs w:val="28"/>
              </w:rPr>
              <w:t>. В.</w:t>
            </w:r>
          </w:p>
        </w:tc>
        <w:tc>
          <w:tcPr>
            <w:tcW w:w="3260" w:type="dxa"/>
            <w:gridSpan w:val="2"/>
            <w:vAlign w:val="center"/>
          </w:tcPr>
          <w:p w:rsidR="000F0B7C" w:rsidRPr="00E92B80" w:rsidRDefault="000F0B7C" w:rsidP="005B4F0B">
            <w:pPr>
              <w:rPr>
                <w:spacing w:val="-4"/>
                <w:sz w:val="28"/>
                <w:szCs w:val="28"/>
              </w:rPr>
            </w:pPr>
            <w:r w:rsidRPr="00E92B80">
              <w:rPr>
                <w:spacing w:val="-4"/>
                <w:sz w:val="28"/>
                <w:szCs w:val="28"/>
              </w:rPr>
              <w:t xml:space="preserve">Фінансові аспекти та нормативна база створення вільних економічних зон в </w:t>
            </w:r>
            <w:r w:rsidRPr="00E92B80">
              <w:rPr>
                <w:spacing w:val="-4"/>
                <w:sz w:val="28"/>
                <w:szCs w:val="28"/>
              </w:rPr>
              <w:lastRenderedPageBreak/>
              <w:t>Україні</w:t>
            </w:r>
          </w:p>
        </w:tc>
        <w:tc>
          <w:tcPr>
            <w:tcW w:w="4265" w:type="dxa"/>
            <w:gridSpan w:val="2"/>
          </w:tcPr>
          <w:p w:rsidR="000F0B7C" w:rsidRPr="00E92B80" w:rsidRDefault="000F0B7C" w:rsidP="00C2464C">
            <w:pPr>
              <w:rPr>
                <w:spacing w:val="-4"/>
                <w:sz w:val="28"/>
                <w:szCs w:val="28"/>
              </w:rPr>
            </w:pPr>
            <w:r w:rsidRPr="00E92B80">
              <w:rPr>
                <w:spacing w:val="-4"/>
                <w:sz w:val="28"/>
                <w:szCs w:val="28"/>
              </w:rPr>
              <w:lastRenderedPageBreak/>
              <w:t xml:space="preserve">Соціально-гуманітарні науки, економіка, право: нові виклики, практика інновацій: матеріали Міжнародної науково-практичної </w:t>
            </w:r>
            <w:r w:rsidRPr="00E92B80">
              <w:rPr>
                <w:spacing w:val="-4"/>
                <w:sz w:val="28"/>
                <w:szCs w:val="28"/>
              </w:rPr>
              <w:lastRenderedPageBreak/>
              <w:t>конференції, м. Полтава, 21-22 квітня 2016 р.: у 2 т. Т. 2. – К.: Університет « Україна», 2016. – 754 с. – С. 353 – 359.</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jc w:val="center"/>
              <w:rPr>
                <w:spacing w:val="-4"/>
                <w:sz w:val="28"/>
                <w:szCs w:val="28"/>
              </w:rPr>
            </w:pPr>
            <w:proofErr w:type="spellStart"/>
            <w:r w:rsidRPr="00E92B80">
              <w:rPr>
                <w:spacing w:val="-4"/>
                <w:sz w:val="28"/>
                <w:szCs w:val="28"/>
              </w:rPr>
              <w:lastRenderedPageBreak/>
              <w:t>Біліченко</w:t>
            </w:r>
            <w:proofErr w:type="spellEnd"/>
            <w:r w:rsidRPr="00E92B80">
              <w:rPr>
                <w:spacing w:val="-4"/>
                <w:sz w:val="28"/>
                <w:szCs w:val="28"/>
              </w:rPr>
              <w:t xml:space="preserve"> С.В.</w:t>
            </w:r>
          </w:p>
        </w:tc>
        <w:tc>
          <w:tcPr>
            <w:tcW w:w="3260" w:type="dxa"/>
            <w:gridSpan w:val="2"/>
            <w:vAlign w:val="center"/>
          </w:tcPr>
          <w:p w:rsidR="000F0B7C" w:rsidRPr="00E92B80" w:rsidRDefault="000F0B7C" w:rsidP="005B4F0B">
            <w:pPr>
              <w:rPr>
                <w:spacing w:val="-4"/>
                <w:sz w:val="28"/>
                <w:szCs w:val="28"/>
              </w:rPr>
            </w:pPr>
            <w:proofErr w:type="spellStart"/>
            <w:r w:rsidRPr="00E92B80">
              <w:rPr>
                <w:spacing w:val="-4"/>
                <w:sz w:val="28"/>
                <w:szCs w:val="28"/>
              </w:rPr>
              <w:t>Нейромережеві</w:t>
            </w:r>
            <w:proofErr w:type="spellEnd"/>
            <w:r w:rsidRPr="00E92B80">
              <w:rPr>
                <w:spacing w:val="-4"/>
                <w:sz w:val="28"/>
                <w:szCs w:val="28"/>
              </w:rPr>
              <w:t xml:space="preserve"> технології у фінансово-економічній діяльності</w:t>
            </w:r>
          </w:p>
        </w:tc>
        <w:tc>
          <w:tcPr>
            <w:tcW w:w="4265" w:type="dxa"/>
            <w:gridSpan w:val="2"/>
          </w:tcPr>
          <w:p w:rsidR="000F0B7C" w:rsidRPr="00E92B80" w:rsidRDefault="000F0B7C" w:rsidP="00C2464C">
            <w:pPr>
              <w:rPr>
                <w:spacing w:val="-4"/>
                <w:sz w:val="28"/>
                <w:szCs w:val="28"/>
              </w:rPr>
            </w:pPr>
            <w:r w:rsidRPr="00E92B80">
              <w:rPr>
                <w:spacing w:val="-4"/>
                <w:sz w:val="28"/>
                <w:szCs w:val="28"/>
              </w:rPr>
              <w:t>Соціально-гуманітарні науки, економіка, право: нові виклики, практика інновацій: матеріали Міжнародної науково-практичної конференції, м. Полтава, 21-22 квітня 2016 р.: у 2 т. Т. 2. – К.: Університет « Україна», 2016. – 754 с. – С. 313-318.</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jc w:val="center"/>
              <w:rPr>
                <w:spacing w:val="-4"/>
                <w:sz w:val="28"/>
                <w:szCs w:val="28"/>
              </w:rPr>
            </w:pPr>
            <w:proofErr w:type="spellStart"/>
            <w:r w:rsidRPr="00E92B80">
              <w:rPr>
                <w:spacing w:val="-4"/>
                <w:sz w:val="28"/>
                <w:szCs w:val="28"/>
              </w:rPr>
              <w:t>Мазаненко</w:t>
            </w:r>
            <w:proofErr w:type="spellEnd"/>
            <w:r w:rsidRPr="00E92B80">
              <w:rPr>
                <w:spacing w:val="-4"/>
                <w:sz w:val="28"/>
                <w:szCs w:val="28"/>
              </w:rPr>
              <w:t xml:space="preserve"> Н. В.</w:t>
            </w:r>
          </w:p>
        </w:tc>
        <w:tc>
          <w:tcPr>
            <w:tcW w:w="3260" w:type="dxa"/>
            <w:gridSpan w:val="2"/>
            <w:vAlign w:val="center"/>
          </w:tcPr>
          <w:p w:rsidR="000F0B7C" w:rsidRPr="00E92B80" w:rsidRDefault="000F0B7C" w:rsidP="005B4F0B">
            <w:pPr>
              <w:rPr>
                <w:spacing w:val="-4"/>
                <w:sz w:val="28"/>
                <w:szCs w:val="28"/>
              </w:rPr>
            </w:pPr>
            <w:r w:rsidRPr="00E92B80">
              <w:rPr>
                <w:spacing w:val="-4"/>
                <w:sz w:val="28"/>
                <w:szCs w:val="28"/>
              </w:rPr>
              <w:t>Використання міжнародної електронної системи передання банківських повідомлень</w:t>
            </w:r>
          </w:p>
        </w:tc>
        <w:tc>
          <w:tcPr>
            <w:tcW w:w="4265" w:type="dxa"/>
            <w:gridSpan w:val="2"/>
          </w:tcPr>
          <w:p w:rsidR="000F0B7C" w:rsidRPr="00E92B80" w:rsidRDefault="000F0B7C" w:rsidP="00C2464C">
            <w:pPr>
              <w:rPr>
                <w:spacing w:val="-4"/>
                <w:sz w:val="28"/>
                <w:szCs w:val="28"/>
              </w:rPr>
            </w:pPr>
            <w:r w:rsidRPr="00E92B80">
              <w:rPr>
                <w:spacing w:val="-4"/>
                <w:sz w:val="28"/>
                <w:szCs w:val="28"/>
              </w:rPr>
              <w:t>Соціально-гуманітарні науки, економіка, право: нові виклики, практика інновацій: матеріали Міжнародної науково-практичної конференції, м. Полтава, 21-22 квітня 2016 р.: у 2 т. Т. 2. – К.: Університет « Україна», 2016. – 754 с. - С. 404 – 407.</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jc w:val="center"/>
              <w:rPr>
                <w:spacing w:val="-4"/>
                <w:sz w:val="28"/>
                <w:szCs w:val="28"/>
              </w:rPr>
            </w:pPr>
            <w:r w:rsidRPr="00E92B80">
              <w:rPr>
                <w:spacing w:val="-4"/>
                <w:sz w:val="28"/>
                <w:szCs w:val="28"/>
              </w:rPr>
              <w:t>Савченко А. О.</w:t>
            </w:r>
          </w:p>
        </w:tc>
        <w:tc>
          <w:tcPr>
            <w:tcW w:w="3260" w:type="dxa"/>
            <w:gridSpan w:val="2"/>
            <w:vAlign w:val="center"/>
          </w:tcPr>
          <w:p w:rsidR="000F0B7C" w:rsidRPr="00E92B80" w:rsidRDefault="000F0B7C" w:rsidP="005B4F0B">
            <w:pPr>
              <w:rPr>
                <w:spacing w:val="-4"/>
                <w:sz w:val="28"/>
                <w:szCs w:val="28"/>
              </w:rPr>
            </w:pPr>
            <w:r w:rsidRPr="00E92B80">
              <w:rPr>
                <w:spacing w:val="-4"/>
                <w:sz w:val="28"/>
                <w:szCs w:val="28"/>
              </w:rPr>
              <w:t>Шляхи зміцнення і підвищення конвертованості національної грошової одиниці України в умовах економічної кризи</w:t>
            </w:r>
          </w:p>
        </w:tc>
        <w:tc>
          <w:tcPr>
            <w:tcW w:w="4265" w:type="dxa"/>
            <w:gridSpan w:val="2"/>
          </w:tcPr>
          <w:p w:rsidR="000F0B7C" w:rsidRPr="00E92B80" w:rsidRDefault="000F0B7C" w:rsidP="00C2464C">
            <w:pPr>
              <w:rPr>
                <w:spacing w:val="-4"/>
                <w:sz w:val="28"/>
                <w:szCs w:val="28"/>
              </w:rPr>
            </w:pPr>
            <w:r w:rsidRPr="00E92B80">
              <w:rPr>
                <w:spacing w:val="-4"/>
                <w:sz w:val="28"/>
                <w:szCs w:val="28"/>
              </w:rPr>
              <w:t>Соціально-гуманітарні науки, економіка, право: нові виклики, практика інновацій: матеріали Міжнародної науково-практичної конференції, м. Полтава, 21-22 квітня 2016 р.: у 2 т. Т. 2. – К.: Університет « Україна», 2016. – 754 с. – С. 468-474.</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jc w:val="center"/>
              <w:rPr>
                <w:spacing w:val="-4"/>
                <w:sz w:val="28"/>
                <w:szCs w:val="28"/>
              </w:rPr>
            </w:pPr>
            <w:proofErr w:type="spellStart"/>
            <w:r w:rsidRPr="00E92B80">
              <w:rPr>
                <w:spacing w:val="-4"/>
                <w:sz w:val="28"/>
                <w:szCs w:val="28"/>
              </w:rPr>
              <w:t>Табаркевич</w:t>
            </w:r>
            <w:proofErr w:type="spellEnd"/>
            <w:r w:rsidRPr="00E92B80">
              <w:rPr>
                <w:spacing w:val="-4"/>
                <w:sz w:val="28"/>
                <w:szCs w:val="28"/>
              </w:rPr>
              <w:t xml:space="preserve"> В. В.</w:t>
            </w:r>
          </w:p>
        </w:tc>
        <w:tc>
          <w:tcPr>
            <w:tcW w:w="3260" w:type="dxa"/>
            <w:gridSpan w:val="2"/>
            <w:vAlign w:val="center"/>
          </w:tcPr>
          <w:p w:rsidR="000F0B7C" w:rsidRPr="00E92B80" w:rsidRDefault="000F0B7C" w:rsidP="005B4F0B">
            <w:pPr>
              <w:rPr>
                <w:spacing w:val="-4"/>
                <w:sz w:val="28"/>
                <w:szCs w:val="28"/>
              </w:rPr>
            </w:pPr>
            <w:r w:rsidRPr="00E92B80">
              <w:rPr>
                <w:spacing w:val="-4"/>
                <w:sz w:val="28"/>
                <w:szCs w:val="28"/>
              </w:rPr>
              <w:t>Фінансовий стан підприємства та шляхи його зміцнення в ринкових умовах господарювання</w:t>
            </w:r>
          </w:p>
        </w:tc>
        <w:tc>
          <w:tcPr>
            <w:tcW w:w="4265" w:type="dxa"/>
            <w:gridSpan w:val="2"/>
          </w:tcPr>
          <w:p w:rsidR="000F0B7C" w:rsidRPr="00E92B80" w:rsidRDefault="000F0B7C" w:rsidP="00C2464C">
            <w:pPr>
              <w:rPr>
                <w:spacing w:val="-4"/>
                <w:sz w:val="28"/>
                <w:szCs w:val="28"/>
              </w:rPr>
            </w:pPr>
            <w:r w:rsidRPr="00E92B80">
              <w:rPr>
                <w:spacing w:val="-4"/>
                <w:sz w:val="28"/>
                <w:szCs w:val="28"/>
              </w:rPr>
              <w:t>Соціально-гуманітарні науки, економіка, право: нові виклики, практика інновацій: матеріали Міжнародної науково-практичної конференції, м. Полтава, 21-22 квітня 2016 р.: у 2 т. Т. 2. – К.: Університет « Україна», 2016. – 754 с. – С. 507-513.</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jc w:val="center"/>
              <w:rPr>
                <w:spacing w:val="-4"/>
                <w:sz w:val="28"/>
                <w:szCs w:val="28"/>
              </w:rPr>
            </w:pPr>
            <w:r w:rsidRPr="00E92B80">
              <w:rPr>
                <w:spacing w:val="-4"/>
                <w:sz w:val="28"/>
                <w:szCs w:val="28"/>
              </w:rPr>
              <w:t>Малахова Т. А.</w:t>
            </w:r>
          </w:p>
        </w:tc>
        <w:tc>
          <w:tcPr>
            <w:tcW w:w="3260" w:type="dxa"/>
            <w:gridSpan w:val="2"/>
            <w:vAlign w:val="center"/>
          </w:tcPr>
          <w:p w:rsidR="000F0B7C" w:rsidRPr="00E92B80" w:rsidRDefault="000F0B7C" w:rsidP="005B4F0B">
            <w:pPr>
              <w:rPr>
                <w:spacing w:val="-4"/>
                <w:sz w:val="28"/>
                <w:szCs w:val="28"/>
              </w:rPr>
            </w:pPr>
            <w:r w:rsidRPr="00E92B80">
              <w:rPr>
                <w:spacing w:val="-4"/>
                <w:sz w:val="28"/>
                <w:szCs w:val="28"/>
              </w:rPr>
              <w:t>Основні напрямки аналізу структури та стану обігових коштів і джерела їх формування</w:t>
            </w:r>
          </w:p>
        </w:tc>
        <w:tc>
          <w:tcPr>
            <w:tcW w:w="4265" w:type="dxa"/>
            <w:gridSpan w:val="2"/>
          </w:tcPr>
          <w:p w:rsidR="000F0B7C" w:rsidRPr="00E92B80" w:rsidRDefault="000F0B7C" w:rsidP="00C2464C">
            <w:pPr>
              <w:rPr>
                <w:spacing w:val="-4"/>
                <w:sz w:val="28"/>
                <w:szCs w:val="28"/>
              </w:rPr>
            </w:pPr>
            <w:r w:rsidRPr="00E92B80">
              <w:rPr>
                <w:spacing w:val="-4"/>
                <w:sz w:val="28"/>
                <w:szCs w:val="28"/>
              </w:rPr>
              <w:t>Соціально-гуманітарні науки, економіка, право: нові виклики, практика інновацій: матеріали Міжнародної науково-практичної конференції, м. Полтава, 21-22 квітня 2016 р.: у 2 т. Т. 2. – К.: Університет « Україна», 2016. – 754 с. – С.416-421.</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jc w:val="center"/>
              <w:rPr>
                <w:spacing w:val="-4"/>
                <w:sz w:val="28"/>
                <w:szCs w:val="28"/>
              </w:rPr>
            </w:pPr>
            <w:r w:rsidRPr="00E92B80">
              <w:rPr>
                <w:spacing w:val="-4"/>
                <w:sz w:val="28"/>
                <w:szCs w:val="28"/>
              </w:rPr>
              <w:t>Князєва Д. О.</w:t>
            </w:r>
          </w:p>
        </w:tc>
        <w:tc>
          <w:tcPr>
            <w:tcW w:w="3260" w:type="dxa"/>
            <w:gridSpan w:val="2"/>
            <w:vAlign w:val="center"/>
          </w:tcPr>
          <w:p w:rsidR="000F0B7C" w:rsidRPr="00E92B80" w:rsidRDefault="000F0B7C" w:rsidP="000535E3">
            <w:pPr>
              <w:rPr>
                <w:spacing w:val="-4"/>
                <w:sz w:val="28"/>
                <w:szCs w:val="28"/>
              </w:rPr>
            </w:pPr>
            <w:r w:rsidRPr="00E92B80">
              <w:rPr>
                <w:spacing w:val="-4"/>
                <w:sz w:val="28"/>
                <w:szCs w:val="28"/>
              </w:rPr>
              <w:t xml:space="preserve">Сучасний стан, значення та структура державного </w:t>
            </w:r>
            <w:r w:rsidRPr="00E92B80">
              <w:rPr>
                <w:spacing w:val="-4"/>
                <w:sz w:val="28"/>
                <w:szCs w:val="28"/>
              </w:rPr>
              <w:lastRenderedPageBreak/>
              <w:t>боргу України</w:t>
            </w:r>
          </w:p>
        </w:tc>
        <w:tc>
          <w:tcPr>
            <w:tcW w:w="4265" w:type="dxa"/>
            <w:gridSpan w:val="2"/>
          </w:tcPr>
          <w:p w:rsidR="000F0B7C" w:rsidRPr="00E92B80" w:rsidRDefault="000F0B7C" w:rsidP="00C2464C">
            <w:pPr>
              <w:rPr>
                <w:spacing w:val="-4"/>
                <w:sz w:val="28"/>
                <w:szCs w:val="28"/>
              </w:rPr>
            </w:pPr>
            <w:r w:rsidRPr="00E92B80">
              <w:rPr>
                <w:spacing w:val="-4"/>
                <w:sz w:val="28"/>
                <w:szCs w:val="28"/>
              </w:rPr>
              <w:lastRenderedPageBreak/>
              <w:t xml:space="preserve">Соціально-гуманітарні науки, економіка, право: нові виклики, </w:t>
            </w:r>
            <w:r w:rsidRPr="00E92B80">
              <w:rPr>
                <w:spacing w:val="-4"/>
                <w:sz w:val="28"/>
                <w:szCs w:val="28"/>
              </w:rPr>
              <w:lastRenderedPageBreak/>
              <w:t>практика інновацій: матеріали Міжнародної науково-практичної конференції, м. Полтава, 21-22 квітня 2016 р.: у 2 т. Т. 2. – К.: Університет « Україна», 2016. – 754 с. – С. 378-386.</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jc w:val="center"/>
              <w:rPr>
                <w:spacing w:val="-4"/>
                <w:sz w:val="28"/>
                <w:szCs w:val="28"/>
              </w:rPr>
            </w:pPr>
            <w:r w:rsidRPr="00E92B80">
              <w:rPr>
                <w:spacing w:val="-4"/>
                <w:sz w:val="28"/>
                <w:szCs w:val="28"/>
              </w:rPr>
              <w:lastRenderedPageBreak/>
              <w:t>Кучугура М.М.</w:t>
            </w:r>
          </w:p>
        </w:tc>
        <w:tc>
          <w:tcPr>
            <w:tcW w:w="3260" w:type="dxa"/>
            <w:gridSpan w:val="2"/>
            <w:vAlign w:val="center"/>
          </w:tcPr>
          <w:p w:rsidR="000F0B7C" w:rsidRPr="00E92B80" w:rsidRDefault="000F0B7C" w:rsidP="000535E3">
            <w:pPr>
              <w:rPr>
                <w:spacing w:val="-4"/>
                <w:sz w:val="28"/>
                <w:szCs w:val="28"/>
              </w:rPr>
            </w:pPr>
            <w:r w:rsidRPr="00E92B80">
              <w:rPr>
                <w:spacing w:val="-4"/>
                <w:sz w:val="28"/>
                <w:szCs w:val="28"/>
              </w:rPr>
              <w:t>Шляхи підвищення конкурентоспроможності та якості продукції підприємства</w:t>
            </w:r>
          </w:p>
        </w:tc>
        <w:tc>
          <w:tcPr>
            <w:tcW w:w="4265" w:type="dxa"/>
            <w:gridSpan w:val="2"/>
          </w:tcPr>
          <w:p w:rsidR="000F0B7C" w:rsidRPr="00E92B80" w:rsidRDefault="000F0B7C" w:rsidP="00C2464C">
            <w:pPr>
              <w:rPr>
                <w:spacing w:val="-4"/>
                <w:sz w:val="28"/>
                <w:szCs w:val="28"/>
              </w:rPr>
            </w:pPr>
            <w:r w:rsidRPr="00E92B80">
              <w:rPr>
                <w:spacing w:val="-4"/>
                <w:sz w:val="28"/>
                <w:szCs w:val="28"/>
              </w:rPr>
              <w:t>Соціально-гуманітарні науки, економіка, право: нові виклики, практика інновацій: матеріали Міжнародної науково-практичної конференції, м. Полтава, 21-22 квітня 2016 р.: у 2 т. Т. 2. – К.: Університет « Україна», 2016. – 754 с. – С. 407-411.</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jc w:val="center"/>
              <w:rPr>
                <w:spacing w:val="-4"/>
                <w:sz w:val="28"/>
                <w:szCs w:val="28"/>
              </w:rPr>
            </w:pPr>
            <w:r w:rsidRPr="00E92B80">
              <w:rPr>
                <w:spacing w:val="-4"/>
                <w:sz w:val="28"/>
                <w:szCs w:val="28"/>
              </w:rPr>
              <w:t>Сердюк В. С.</w:t>
            </w:r>
          </w:p>
        </w:tc>
        <w:tc>
          <w:tcPr>
            <w:tcW w:w="3260" w:type="dxa"/>
            <w:gridSpan w:val="2"/>
            <w:vAlign w:val="center"/>
          </w:tcPr>
          <w:p w:rsidR="000F0B7C" w:rsidRPr="00E92B80" w:rsidRDefault="000F0B7C" w:rsidP="000535E3">
            <w:pPr>
              <w:rPr>
                <w:spacing w:val="-4"/>
                <w:sz w:val="28"/>
                <w:szCs w:val="28"/>
              </w:rPr>
            </w:pPr>
            <w:r w:rsidRPr="00E92B80">
              <w:rPr>
                <w:spacing w:val="-4"/>
                <w:sz w:val="28"/>
                <w:szCs w:val="28"/>
              </w:rPr>
              <w:t>Непрямі податки та їх вплив на фінансовий стан підприємства</w:t>
            </w:r>
          </w:p>
          <w:p w:rsidR="000F0B7C" w:rsidRPr="00E92B80" w:rsidRDefault="000F0B7C" w:rsidP="000535E3">
            <w:pPr>
              <w:rPr>
                <w:spacing w:val="-4"/>
                <w:sz w:val="28"/>
                <w:szCs w:val="28"/>
              </w:rPr>
            </w:pPr>
          </w:p>
        </w:tc>
        <w:tc>
          <w:tcPr>
            <w:tcW w:w="4265" w:type="dxa"/>
            <w:gridSpan w:val="2"/>
          </w:tcPr>
          <w:p w:rsidR="000F0B7C" w:rsidRPr="00E92B80" w:rsidRDefault="000F0B7C" w:rsidP="00C2464C">
            <w:pPr>
              <w:rPr>
                <w:spacing w:val="-4"/>
                <w:sz w:val="28"/>
                <w:szCs w:val="28"/>
              </w:rPr>
            </w:pPr>
            <w:r w:rsidRPr="00E92B80">
              <w:rPr>
                <w:spacing w:val="-4"/>
                <w:sz w:val="28"/>
                <w:szCs w:val="28"/>
              </w:rPr>
              <w:t>Соціально-гуманітарні науки, економіка, право: нові виклики, практика інновацій: матеріали Міжнародної науково-практичної конференції, м. Полтава, 21-22 квітня 2016 р.: у 2 т. Т. 2. – К.: Університет « Україна», 2016. – 754 с. – С. 483-487.</w:t>
            </w:r>
          </w:p>
        </w:tc>
      </w:tr>
      <w:tr w:rsidR="000F0B7C" w:rsidRPr="00E92B80" w:rsidTr="00E92B80">
        <w:trPr>
          <w:gridBefore w:val="1"/>
          <w:wBefore w:w="72" w:type="dxa"/>
          <w:jc w:val="center"/>
        </w:trPr>
        <w:tc>
          <w:tcPr>
            <w:tcW w:w="2634" w:type="dxa"/>
            <w:gridSpan w:val="2"/>
            <w:vAlign w:val="center"/>
          </w:tcPr>
          <w:p w:rsidR="000F0B7C" w:rsidRPr="00E92B80" w:rsidRDefault="000F0B7C" w:rsidP="00C2464C">
            <w:pPr>
              <w:jc w:val="center"/>
              <w:rPr>
                <w:spacing w:val="-4"/>
                <w:sz w:val="28"/>
                <w:szCs w:val="28"/>
              </w:rPr>
            </w:pPr>
            <w:r w:rsidRPr="00E92B80">
              <w:rPr>
                <w:spacing w:val="-4"/>
                <w:sz w:val="28"/>
                <w:szCs w:val="28"/>
              </w:rPr>
              <w:t>Солодовник О. В.</w:t>
            </w:r>
          </w:p>
        </w:tc>
        <w:tc>
          <w:tcPr>
            <w:tcW w:w="3260" w:type="dxa"/>
            <w:gridSpan w:val="2"/>
            <w:vAlign w:val="center"/>
          </w:tcPr>
          <w:p w:rsidR="000F0B7C" w:rsidRPr="00E92B80" w:rsidRDefault="000F0B7C" w:rsidP="000535E3">
            <w:pPr>
              <w:rPr>
                <w:spacing w:val="-4"/>
                <w:sz w:val="28"/>
                <w:szCs w:val="28"/>
              </w:rPr>
            </w:pPr>
            <w:r w:rsidRPr="00E92B80">
              <w:rPr>
                <w:spacing w:val="-4"/>
                <w:sz w:val="28"/>
                <w:szCs w:val="28"/>
              </w:rPr>
              <w:t>Міжбанківський кредитний ринок України: формування та перспективи розвитку</w:t>
            </w:r>
          </w:p>
        </w:tc>
        <w:tc>
          <w:tcPr>
            <w:tcW w:w="4265" w:type="dxa"/>
            <w:gridSpan w:val="2"/>
          </w:tcPr>
          <w:p w:rsidR="000F0B7C" w:rsidRPr="00E92B80" w:rsidRDefault="000F0B7C" w:rsidP="00C2464C">
            <w:pPr>
              <w:rPr>
                <w:spacing w:val="-4"/>
                <w:sz w:val="28"/>
                <w:szCs w:val="28"/>
              </w:rPr>
            </w:pPr>
            <w:r w:rsidRPr="00E92B80">
              <w:rPr>
                <w:spacing w:val="-4"/>
                <w:sz w:val="28"/>
                <w:szCs w:val="28"/>
              </w:rPr>
              <w:t>Соціально-гуманітарні науки, економіка, право: нові виклики, практика інновацій: матеріали Міжнародної науково-практичної конференції, м. Полтава, 21-22 квітня 2016 р.: у 2 т. Т. 2. – К.: Університет « Україна», 2016. – 754 с. – С. 488-492.</w:t>
            </w:r>
          </w:p>
        </w:tc>
      </w:tr>
      <w:tr w:rsidR="000F0B7C" w:rsidRPr="00E92B80" w:rsidTr="00E92B80">
        <w:trPr>
          <w:gridBefore w:val="1"/>
          <w:wBefore w:w="72" w:type="dxa"/>
          <w:jc w:val="center"/>
        </w:trPr>
        <w:tc>
          <w:tcPr>
            <w:tcW w:w="2634" w:type="dxa"/>
            <w:gridSpan w:val="2"/>
            <w:vAlign w:val="center"/>
          </w:tcPr>
          <w:p w:rsidR="000F0B7C" w:rsidRPr="00E92B80" w:rsidRDefault="000F0B7C" w:rsidP="005B4F0B">
            <w:pPr>
              <w:jc w:val="center"/>
              <w:rPr>
                <w:sz w:val="28"/>
                <w:szCs w:val="28"/>
              </w:rPr>
            </w:pPr>
            <w:r w:rsidRPr="00E92B80">
              <w:rPr>
                <w:sz w:val="28"/>
                <w:szCs w:val="28"/>
              </w:rPr>
              <w:t>Яременко О. В.</w:t>
            </w:r>
          </w:p>
          <w:p w:rsidR="000F0B7C" w:rsidRPr="00E92B80" w:rsidRDefault="000F0B7C" w:rsidP="00C2464C">
            <w:pPr>
              <w:ind w:hanging="783"/>
              <w:rPr>
                <w:sz w:val="28"/>
                <w:szCs w:val="28"/>
              </w:rPr>
            </w:pPr>
            <w:r w:rsidRPr="00E92B80">
              <w:rPr>
                <w:sz w:val="28"/>
                <w:szCs w:val="28"/>
              </w:rPr>
              <w:t>5 курс</w:t>
            </w:r>
          </w:p>
        </w:tc>
        <w:tc>
          <w:tcPr>
            <w:tcW w:w="3260" w:type="dxa"/>
            <w:gridSpan w:val="2"/>
          </w:tcPr>
          <w:p w:rsidR="000F0B7C" w:rsidRPr="00E92B80" w:rsidRDefault="000F0B7C" w:rsidP="000535E3">
            <w:pPr>
              <w:tabs>
                <w:tab w:val="left" w:pos="567"/>
                <w:tab w:val="left" w:pos="900"/>
              </w:tabs>
              <w:ind w:firstLine="34"/>
              <w:rPr>
                <w:sz w:val="28"/>
                <w:szCs w:val="28"/>
              </w:rPr>
            </w:pPr>
            <w:r w:rsidRPr="00E92B80">
              <w:rPr>
                <w:sz w:val="28"/>
                <w:szCs w:val="28"/>
              </w:rPr>
              <w:t xml:space="preserve">Світовий досвід антимонопольного законодавства відносно формування політики даного напрямку в Україні </w:t>
            </w:r>
          </w:p>
        </w:tc>
        <w:tc>
          <w:tcPr>
            <w:tcW w:w="4265" w:type="dxa"/>
            <w:gridSpan w:val="2"/>
          </w:tcPr>
          <w:p w:rsidR="000F0B7C" w:rsidRPr="00E92B80" w:rsidRDefault="000F0B7C" w:rsidP="00C2464C">
            <w:pPr>
              <w:rPr>
                <w:sz w:val="28"/>
                <w:szCs w:val="28"/>
              </w:rPr>
            </w:pPr>
            <w:r w:rsidRPr="00E92B80">
              <w:rPr>
                <w:sz w:val="28"/>
                <w:szCs w:val="28"/>
              </w:rPr>
              <w:t>Інноваційний потенціал та правове забезпечення соціально-економічного розвитку України: виклик глобального світу  : матеріали Міжнародної науково-практичної конференції, м. Полтава, 19-20 квітня 2017 р.: у 3 т. Т.3. – К. : Університет «Україна», 2017. – С. 463 – 466. - 463 с.</w:t>
            </w:r>
          </w:p>
          <w:p w:rsidR="000F0B7C" w:rsidRPr="00E92B80" w:rsidRDefault="000F0B7C" w:rsidP="00C2464C">
            <w:pPr>
              <w:rPr>
                <w:sz w:val="28"/>
                <w:szCs w:val="28"/>
              </w:rPr>
            </w:pPr>
          </w:p>
        </w:tc>
      </w:tr>
      <w:tr w:rsidR="000F0B7C" w:rsidRPr="00E92B80" w:rsidTr="00E92B80">
        <w:trPr>
          <w:gridBefore w:val="1"/>
          <w:wBefore w:w="72" w:type="dxa"/>
          <w:trHeight w:val="1206"/>
          <w:jc w:val="center"/>
        </w:trPr>
        <w:tc>
          <w:tcPr>
            <w:tcW w:w="2634" w:type="dxa"/>
            <w:gridSpan w:val="2"/>
          </w:tcPr>
          <w:p w:rsidR="000F0B7C" w:rsidRPr="00E92B80" w:rsidRDefault="000F0B7C" w:rsidP="00C2464C">
            <w:pPr>
              <w:rPr>
                <w:sz w:val="28"/>
                <w:szCs w:val="28"/>
              </w:rPr>
            </w:pPr>
            <w:proofErr w:type="spellStart"/>
            <w:r w:rsidRPr="00E92B80">
              <w:rPr>
                <w:sz w:val="28"/>
                <w:szCs w:val="28"/>
              </w:rPr>
              <w:t>Бондаревська</w:t>
            </w:r>
            <w:proofErr w:type="spellEnd"/>
            <w:r w:rsidRPr="00E92B80">
              <w:rPr>
                <w:sz w:val="28"/>
                <w:szCs w:val="28"/>
              </w:rPr>
              <w:t xml:space="preserve"> Н. В.</w:t>
            </w:r>
          </w:p>
          <w:p w:rsidR="000F0B7C" w:rsidRPr="00E92B80" w:rsidRDefault="000F0B7C" w:rsidP="005B4F0B">
            <w:pPr>
              <w:rPr>
                <w:sz w:val="28"/>
                <w:szCs w:val="28"/>
              </w:rPr>
            </w:pPr>
          </w:p>
        </w:tc>
        <w:tc>
          <w:tcPr>
            <w:tcW w:w="3260" w:type="dxa"/>
            <w:gridSpan w:val="2"/>
          </w:tcPr>
          <w:p w:rsidR="000F0B7C" w:rsidRPr="00E92B80" w:rsidRDefault="000F0B7C" w:rsidP="000535E3">
            <w:pPr>
              <w:ind w:firstLine="33"/>
              <w:rPr>
                <w:sz w:val="28"/>
                <w:szCs w:val="28"/>
              </w:rPr>
            </w:pPr>
            <w:r w:rsidRPr="00E92B80">
              <w:rPr>
                <w:sz w:val="28"/>
                <w:szCs w:val="28"/>
              </w:rPr>
              <w:t xml:space="preserve">Теоретичні та організаційні основи фінансового менеджменту. Його роль та завдання в процесі </w:t>
            </w:r>
            <w:r w:rsidRPr="00E92B80">
              <w:rPr>
                <w:sz w:val="28"/>
                <w:szCs w:val="28"/>
              </w:rPr>
              <w:lastRenderedPageBreak/>
              <w:t>управління підприємством</w:t>
            </w:r>
          </w:p>
        </w:tc>
        <w:tc>
          <w:tcPr>
            <w:tcW w:w="4265" w:type="dxa"/>
            <w:gridSpan w:val="2"/>
          </w:tcPr>
          <w:p w:rsidR="000F0B7C" w:rsidRPr="00E92B80" w:rsidRDefault="000F0B7C" w:rsidP="00C2464C">
            <w:pPr>
              <w:rPr>
                <w:sz w:val="28"/>
                <w:szCs w:val="28"/>
              </w:rPr>
            </w:pPr>
            <w:r w:rsidRPr="00E92B80">
              <w:rPr>
                <w:sz w:val="28"/>
                <w:szCs w:val="28"/>
              </w:rPr>
              <w:lastRenderedPageBreak/>
              <w:t>Інноваційний потенціал та правове забезпечення соціально-економічного розвитку України: виклик глобального світу  : матеріали Міжнародної науково-</w:t>
            </w:r>
            <w:r w:rsidRPr="00E92B80">
              <w:rPr>
                <w:sz w:val="28"/>
                <w:szCs w:val="28"/>
              </w:rPr>
              <w:lastRenderedPageBreak/>
              <w:t>практичної конференції, м. Полтава, 19-20 квітня 2017 р.: у 3 т. Т.3. – К. : Університет «Україна», 2017. –  С. 273– 277. - 463 с.</w:t>
            </w:r>
          </w:p>
          <w:p w:rsidR="000F0B7C" w:rsidRPr="00E92B80" w:rsidRDefault="000F0B7C" w:rsidP="00C2464C">
            <w:pPr>
              <w:ind w:left="360"/>
              <w:rPr>
                <w:sz w:val="28"/>
                <w:szCs w:val="28"/>
              </w:rPr>
            </w:pPr>
          </w:p>
        </w:tc>
      </w:tr>
      <w:tr w:rsidR="000F0B7C" w:rsidRPr="00E92B80" w:rsidTr="00E92B80">
        <w:trPr>
          <w:gridBefore w:val="1"/>
          <w:wBefore w:w="72" w:type="dxa"/>
          <w:trHeight w:val="1206"/>
          <w:jc w:val="center"/>
        </w:trPr>
        <w:tc>
          <w:tcPr>
            <w:tcW w:w="2634" w:type="dxa"/>
            <w:gridSpan w:val="2"/>
          </w:tcPr>
          <w:p w:rsidR="000F0B7C" w:rsidRPr="00E92B80" w:rsidRDefault="000F0B7C" w:rsidP="00C2464C">
            <w:pPr>
              <w:rPr>
                <w:sz w:val="28"/>
                <w:szCs w:val="28"/>
              </w:rPr>
            </w:pPr>
            <w:r w:rsidRPr="00E92B80">
              <w:rPr>
                <w:sz w:val="28"/>
                <w:szCs w:val="28"/>
              </w:rPr>
              <w:lastRenderedPageBreak/>
              <w:t>Величко Л. В.,</w:t>
            </w:r>
          </w:p>
          <w:p w:rsidR="000F0B7C" w:rsidRPr="00E92B80" w:rsidRDefault="000F0B7C" w:rsidP="005B4F0B">
            <w:pPr>
              <w:rPr>
                <w:sz w:val="28"/>
                <w:szCs w:val="28"/>
              </w:rPr>
            </w:pPr>
          </w:p>
        </w:tc>
        <w:tc>
          <w:tcPr>
            <w:tcW w:w="3260" w:type="dxa"/>
            <w:gridSpan w:val="2"/>
          </w:tcPr>
          <w:p w:rsidR="000F0B7C" w:rsidRPr="00E92B80" w:rsidRDefault="000F0B7C" w:rsidP="00C2464C">
            <w:pPr>
              <w:widowControl w:val="0"/>
              <w:tabs>
                <w:tab w:val="left" w:pos="567"/>
              </w:tabs>
              <w:suppressAutoHyphens/>
              <w:rPr>
                <w:kern w:val="1"/>
                <w:sz w:val="28"/>
                <w:szCs w:val="28"/>
              </w:rPr>
            </w:pPr>
            <w:r w:rsidRPr="00E92B80">
              <w:rPr>
                <w:kern w:val="1"/>
                <w:sz w:val="28"/>
                <w:szCs w:val="28"/>
              </w:rPr>
              <w:t>Досвід зарубіжних країн щодо поліпшення амортизаційної політики України</w:t>
            </w:r>
          </w:p>
          <w:p w:rsidR="000F0B7C" w:rsidRPr="00E92B80" w:rsidRDefault="000F0B7C" w:rsidP="00C2464C">
            <w:pPr>
              <w:widowControl w:val="0"/>
              <w:tabs>
                <w:tab w:val="left" w:pos="567"/>
              </w:tabs>
              <w:suppressAutoHyphens/>
              <w:rPr>
                <w:kern w:val="1"/>
                <w:sz w:val="28"/>
                <w:szCs w:val="28"/>
              </w:rPr>
            </w:pPr>
          </w:p>
        </w:tc>
        <w:tc>
          <w:tcPr>
            <w:tcW w:w="4265" w:type="dxa"/>
            <w:gridSpan w:val="2"/>
          </w:tcPr>
          <w:p w:rsidR="000F0B7C" w:rsidRPr="00E92B80" w:rsidRDefault="000F0B7C" w:rsidP="00C2464C">
            <w:pPr>
              <w:rPr>
                <w:sz w:val="28"/>
                <w:szCs w:val="28"/>
              </w:rPr>
            </w:pPr>
            <w:r w:rsidRPr="00E92B80">
              <w:rPr>
                <w:sz w:val="28"/>
                <w:szCs w:val="28"/>
              </w:rPr>
              <w:t>Інноваційний потенціал та правове забезпечення соціально-економічного розвитку України: виклик глобального світу  : матеріали Міжнародної науково-практичної конференції, м. Полтава, 19-20 квітня 2017 р.: у 3 т. Т.3. – К. : Університет «Україна», 2017. – С. 285 – 288. - 463 с.</w:t>
            </w:r>
          </w:p>
        </w:tc>
      </w:tr>
      <w:tr w:rsidR="000F0B7C" w:rsidRPr="00E92B80" w:rsidTr="00E92B80">
        <w:trPr>
          <w:gridBefore w:val="1"/>
          <w:wBefore w:w="72" w:type="dxa"/>
          <w:trHeight w:val="1206"/>
          <w:jc w:val="center"/>
        </w:trPr>
        <w:tc>
          <w:tcPr>
            <w:tcW w:w="2634" w:type="dxa"/>
            <w:gridSpan w:val="2"/>
          </w:tcPr>
          <w:p w:rsidR="000F0B7C" w:rsidRPr="00E92B80" w:rsidRDefault="000F0B7C" w:rsidP="00C2464C">
            <w:pPr>
              <w:ind w:firstLine="33"/>
              <w:rPr>
                <w:sz w:val="28"/>
                <w:szCs w:val="28"/>
              </w:rPr>
            </w:pPr>
            <w:proofErr w:type="spellStart"/>
            <w:r w:rsidRPr="00E92B80">
              <w:rPr>
                <w:sz w:val="28"/>
                <w:szCs w:val="28"/>
              </w:rPr>
              <w:t>Жмуріна</w:t>
            </w:r>
            <w:proofErr w:type="spellEnd"/>
            <w:r w:rsidRPr="00E92B80">
              <w:rPr>
                <w:sz w:val="28"/>
                <w:szCs w:val="28"/>
              </w:rPr>
              <w:t xml:space="preserve"> О. В.,</w:t>
            </w:r>
          </w:p>
          <w:p w:rsidR="000F0B7C" w:rsidRPr="00E92B80" w:rsidRDefault="000F0B7C" w:rsidP="00C2464C">
            <w:pPr>
              <w:ind w:firstLine="33"/>
              <w:rPr>
                <w:sz w:val="28"/>
                <w:szCs w:val="28"/>
              </w:rPr>
            </w:pPr>
          </w:p>
        </w:tc>
        <w:tc>
          <w:tcPr>
            <w:tcW w:w="3260" w:type="dxa"/>
            <w:gridSpan w:val="2"/>
          </w:tcPr>
          <w:p w:rsidR="000F0B7C" w:rsidRPr="00E92B80" w:rsidRDefault="000F0B7C" w:rsidP="000535E3">
            <w:pPr>
              <w:widowControl w:val="0"/>
              <w:tabs>
                <w:tab w:val="left" w:pos="1418"/>
              </w:tabs>
              <w:ind w:firstLine="33"/>
              <w:rPr>
                <w:sz w:val="28"/>
                <w:szCs w:val="28"/>
              </w:rPr>
            </w:pPr>
            <w:r w:rsidRPr="00E92B80">
              <w:rPr>
                <w:sz w:val="28"/>
                <w:szCs w:val="28"/>
              </w:rPr>
              <w:t xml:space="preserve">Проблеми та шляхи вдосконалення фінансового механізму управління </w:t>
            </w:r>
            <w:r w:rsidRPr="00E92B80">
              <w:rPr>
                <w:sz w:val="28"/>
                <w:szCs w:val="28"/>
                <w:lang w:val="ru-RU"/>
              </w:rPr>
              <w:t>приватном</w:t>
            </w:r>
            <w:r w:rsidRPr="00E92B80">
              <w:rPr>
                <w:sz w:val="28"/>
                <w:szCs w:val="28"/>
              </w:rPr>
              <w:t>акціонерним товариством</w:t>
            </w:r>
          </w:p>
        </w:tc>
        <w:tc>
          <w:tcPr>
            <w:tcW w:w="4265" w:type="dxa"/>
            <w:gridSpan w:val="2"/>
          </w:tcPr>
          <w:p w:rsidR="000F0B7C" w:rsidRPr="00E92B80" w:rsidRDefault="000F0B7C" w:rsidP="00C2464C">
            <w:pPr>
              <w:rPr>
                <w:sz w:val="28"/>
                <w:szCs w:val="28"/>
              </w:rPr>
            </w:pPr>
            <w:r w:rsidRPr="00E92B80">
              <w:rPr>
                <w:sz w:val="28"/>
                <w:szCs w:val="28"/>
              </w:rPr>
              <w:t>Інноваційний потенціал та правове забезпечення соціально-економічного розвитку України: виклик глобального світу  : матеріали Міжнародної науково-практичної конференції, м. Полтава, 19-20 квітня 2017 р.: у 3 т. Т.3. – К. : Університет «Україна», 2017. – С. 302 – 306. - 463 с.</w:t>
            </w:r>
          </w:p>
          <w:p w:rsidR="000F0B7C" w:rsidRPr="00E92B80" w:rsidRDefault="000F0B7C" w:rsidP="00C2464C">
            <w:pPr>
              <w:ind w:left="360"/>
              <w:rPr>
                <w:sz w:val="28"/>
                <w:szCs w:val="28"/>
              </w:rPr>
            </w:pPr>
          </w:p>
        </w:tc>
      </w:tr>
      <w:tr w:rsidR="000F0B7C" w:rsidRPr="00E92B80" w:rsidTr="00E92B80">
        <w:trPr>
          <w:gridBefore w:val="1"/>
          <w:wBefore w:w="72" w:type="dxa"/>
          <w:trHeight w:val="1206"/>
          <w:jc w:val="center"/>
        </w:trPr>
        <w:tc>
          <w:tcPr>
            <w:tcW w:w="2634" w:type="dxa"/>
            <w:gridSpan w:val="2"/>
          </w:tcPr>
          <w:p w:rsidR="000F0B7C" w:rsidRPr="00E92B80" w:rsidRDefault="000F0B7C" w:rsidP="00C2464C">
            <w:pPr>
              <w:autoSpaceDE w:val="0"/>
              <w:autoSpaceDN w:val="0"/>
              <w:adjustRightInd w:val="0"/>
              <w:ind w:left="33"/>
              <w:rPr>
                <w:sz w:val="28"/>
                <w:szCs w:val="28"/>
              </w:rPr>
            </w:pPr>
            <w:r w:rsidRPr="00E92B80">
              <w:rPr>
                <w:sz w:val="28"/>
                <w:szCs w:val="28"/>
              </w:rPr>
              <w:t>Собко  В. В.</w:t>
            </w:r>
          </w:p>
          <w:p w:rsidR="000F0B7C" w:rsidRPr="00E92B80" w:rsidRDefault="000F0B7C" w:rsidP="00C2464C">
            <w:pPr>
              <w:autoSpaceDE w:val="0"/>
              <w:autoSpaceDN w:val="0"/>
              <w:adjustRightInd w:val="0"/>
              <w:ind w:left="33"/>
              <w:rPr>
                <w:sz w:val="28"/>
                <w:szCs w:val="28"/>
              </w:rPr>
            </w:pPr>
          </w:p>
        </w:tc>
        <w:tc>
          <w:tcPr>
            <w:tcW w:w="3260" w:type="dxa"/>
            <w:gridSpan w:val="2"/>
          </w:tcPr>
          <w:p w:rsidR="000F0B7C" w:rsidRPr="00E92B80" w:rsidRDefault="000F0B7C" w:rsidP="000535E3">
            <w:pPr>
              <w:ind w:firstLine="33"/>
              <w:rPr>
                <w:sz w:val="28"/>
                <w:szCs w:val="28"/>
              </w:rPr>
            </w:pPr>
            <w:r w:rsidRPr="00E92B80">
              <w:rPr>
                <w:sz w:val="28"/>
                <w:szCs w:val="28"/>
              </w:rPr>
              <w:t xml:space="preserve">Роль та значення </w:t>
            </w:r>
            <w:proofErr w:type="spellStart"/>
            <w:r w:rsidRPr="00E92B80">
              <w:rPr>
                <w:sz w:val="28"/>
                <w:szCs w:val="28"/>
              </w:rPr>
              <w:t>інфомаційно-технічного</w:t>
            </w:r>
            <w:proofErr w:type="spellEnd"/>
            <w:r w:rsidRPr="00E92B80">
              <w:rPr>
                <w:sz w:val="28"/>
                <w:szCs w:val="28"/>
              </w:rPr>
              <w:t xml:space="preserve"> забезпечення фінансової роботи та фінансового аналізу господарюючого суб`єкта</w:t>
            </w:r>
          </w:p>
        </w:tc>
        <w:tc>
          <w:tcPr>
            <w:tcW w:w="4265" w:type="dxa"/>
            <w:gridSpan w:val="2"/>
          </w:tcPr>
          <w:p w:rsidR="000F0B7C" w:rsidRPr="00E92B80" w:rsidRDefault="000F0B7C" w:rsidP="00C2464C">
            <w:pPr>
              <w:rPr>
                <w:sz w:val="28"/>
                <w:szCs w:val="28"/>
              </w:rPr>
            </w:pPr>
            <w:r w:rsidRPr="00E92B80">
              <w:rPr>
                <w:sz w:val="28"/>
                <w:szCs w:val="28"/>
              </w:rPr>
              <w:t>Інноваційний потенціал та правове забезпечення соціально-економічного розвитку України: виклик глобального світу  : матеріали Міжнародної науково-практичної конференції, м. Полтава, 19-20 квітня 2017 р.: у 3 т. Т.3. – К. : Університет «Україна», 2017. – С. 424 – 427. - 463 с.</w:t>
            </w:r>
          </w:p>
          <w:p w:rsidR="000F0B7C" w:rsidRPr="00E92B80" w:rsidRDefault="000F0B7C" w:rsidP="00C2464C">
            <w:pPr>
              <w:ind w:left="360"/>
              <w:rPr>
                <w:sz w:val="28"/>
                <w:szCs w:val="28"/>
              </w:rPr>
            </w:pPr>
          </w:p>
        </w:tc>
      </w:tr>
      <w:tr w:rsidR="000F0B7C" w:rsidRPr="00E92B80" w:rsidTr="00E92B80">
        <w:trPr>
          <w:gridBefore w:val="1"/>
          <w:wBefore w:w="72" w:type="dxa"/>
          <w:trHeight w:val="1206"/>
          <w:jc w:val="center"/>
        </w:trPr>
        <w:tc>
          <w:tcPr>
            <w:tcW w:w="2634" w:type="dxa"/>
            <w:gridSpan w:val="2"/>
          </w:tcPr>
          <w:p w:rsidR="000F0B7C" w:rsidRPr="00E92B80" w:rsidRDefault="000F0B7C" w:rsidP="00C2464C">
            <w:pPr>
              <w:widowControl w:val="0"/>
              <w:ind w:left="33"/>
              <w:rPr>
                <w:color w:val="000000"/>
                <w:sz w:val="28"/>
                <w:szCs w:val="28"/>
              </w:rPr>
            </w:pPr>
            <w:proofErr w:type="spellStart"/>
            <w:r w:rsidRPr="00E92B80">
              <w:rPr>
                <w:color w:val="000000"/>
                <w:sz w:val="28"/>
                <w:szCs w:val="28"/>
              </w:rPr>
              <w:t>Шкарупа</w:t>
            </w:r>
            <w:proofErr w:type="spellEnd"/>
            <w:r w:rsidRPr="00E92B80">
              <w:rPr>
                <w:color w:val="000000"/>
                <w:sz w:val="28"/>
                <w:szCs w:val="28"/>
              </w:rPr>
              <w:t xml:space="preserve"> Л. М.</w:t>
            </w:r>
          </w:p>
          <w:p w:rsidR="000F0B7C" w:rsidRPr="00E92B80" w:rsidRDefault="000F0B7C" w:rsidP="00C2464C">
            <w:pPr>
              <w:widowControl w:val="0"/>
              <w:ind w:left="33"/>
              <w:rPr>
                <w:sz w:val="28"/>
                <w:szCs w:val="28"/>
              </w:rPr>
            </w:pPr>
          </w:p>
        </w:tc>
        <w:tc>
          <w:tcPr>
            <w:tcW w:w="3260" w:type="dxa"/>
            <w:gridSpan w:val="2"/>
          </w:tcPr>
          <w:p w:rsidR="000F0B7C" w:rsidRPr="00E92B80" w:rsidRDefault="000F0B7C" w:rsidP="00AD2567">
            <w:pPr>
              <w:tabs>
                <w:tab w:val="left" w:pos="9354"/>
              </w:tabs>
              <w:ind w:firstLine="33"/>
              <w:jc w:val="both"/>
              <w:rPr>
                <w:color w:val="000000"/>
                <w:sz w:val="28"/>
                <w:szCs w:val="28"/>
              </w:rPr>
            </w:pPr>
            <w:r w:rsidRPr="00E92B80">
              <w:rPr>
                <w:color w:val="000000"/>
                <w:sz w:val="28"/>
                <w:szCs w:val="28"/>
              </w:rPr>
              <w:t>Методологічні аспекти обліку власного капіталу на підприємстві</w:t>
            </w:r>
          </w:p>
          <w:p w:rsidR="000F0B7C" w:rsidRPr="00E92B80" w:rsidRDefault="000F0B7C" w:rsidP="00AD2567">
            <w:pPr>
              <w:widowControl w:val="0"/>
              <w:ind w:firstLine="33"/>
              <w:jc w:val="both"/>
              <w:rPr>
                <w:sz w:val="28"/>
                <w:szCs w:val="28"/>
              </w:rPr>
            </w:pPr>
          </w:p>
        </w:tc>
        <w:tc>
          <w:tcPr>
            <w:tcW w:w="4265" w:type="dxa"/>
            <w:gridSpan w:val="2"/>
          </w:tcPr>
          <w:p w:rsidR="000F0B7C" w:rsidRPr="00E92B80" w:rsidRDefault="000F0B7C" w:rsidP="000535E3">
            <w:pPr>
              <w:ind w:left="-1"/>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 матеріали Міжнародної науково-практичної конференції, м. Полтава, 19-20 квітня 2017 р.: у 3 т. Т.3. – К. : Університет </w:t>
            </w:r>
            <w:r w:rsidRPr="00E92B80">
              <w:rPr>
                <w:sz w:val="28"/>
                <w:szCs w:val="28"/>
              </w:rPr>
              <w:lastRenderedPageBreak/>
              <w:t>«Україна», 2017. – С. 299 – 302. - 463 с.</w:t>
            </w:r>
          </w:p>
        </w:tc>
      </w:tr>
      <w:tr w:rsidR="000F0B7C" w:rsidRPr="00E92B80" w:rsidTr="00E92B80">
        <w:trPr>
          <w:gridBefore w:val="1"/>
          <w:wBefore w:w="72" w:type="dxa"/>
          <w:trHeight w:val="1206"/>
          <w:jc w:val="center"/>
        </w:trPr>
        <w:tc>
          <w:tcPr>
            <w:tcW w:w="2634" w:type="dxa"/>
            <w:gridSpan w:val="2"/>
          </w:tcPr>
          <w:p w:rsidR="000F0B7C" w:rsidRPr="00E92B80" w:rsidRDefault="000F0B7C" w:rsidP="00C2464C">
            <w:pPr>
              <w:widowControl w:val="0"/>
              <w:ind w:left="33"/>
              <w:rPr>
                <w:sz w:val="28"/>
                <w:szCs w:val="28"/>
              </w:rPr>
            </w:pPr>
            <w:r w:rsidRPr="00E92B80">
              <w:rPr>
                <w:sz w:val="28"/>
                <w:szCs w:val="28"/>
              </w:rPr>
              <w:lastRenderedPageBreak/>
              <w:t>Іванченко К. В.,</w:t>
            </w:r>
          </w:p>
          <w:p w:rsidR="000F0B7C" w:rsidRPr="00E92B80" w:rsidRDefault="000F0B7C" w:rsidP="005B4F0B">
            <w:pPr>
              <w:tabs>
                <w:tab w:val="left" w:pos="9354"/>
              </w:tabs>
              <w:ind w:left="33"/>
              <w:rPr>
                <w:sz w:val="28"/>
                <w:szCs w:val="28"/>
              </w:rPr>
            </w:pPr>
          </w:p>
        </w:tc>
        <w:tc>
          <w:tcPr>
            <w:tcW w:w="3260" w:type="dxa"/>
            <w:gridSpan w:val="2"/>
          </w:tcPr>
          <w:p w:rsidR="000F0B7C" w:rsidRPr="00E92B80" w:rsidRDefault="000F0B7C" w:rsidP="00AD2567">
            <w:pPr>
              <w:ind w:firstLine="33"/>
              <w:jc w:val="both"/>
              <w:rPr>
                <w:sz w:val="28"/>
                <w:szCs w:val="28"/>
              </w:rPr>
            </w:pPr>
            <w:r w:rsidRPr="00E92B80">
              <w:rPr>
                <w:sz w:val="28"/>
                <w:szCs w:val="28"/>
              </w:rPr>
              <w:t>Стан та шляхи вдосконалення обліку оплати праці</w:t>
            </w:r>
          </w:p>
          <w:p w:rsidR="000F0B7C" w:rsidRPr="00E92B80" w:rsidRDefault="000F0B7C" w:rsidP="00AD2567">
            <w:pPr>
              <w:ind w:firstLine="33"/>
              <w:jc w:val="both"/>
              <w:rPr>
                <w:sz w:val="28"/>
                <w:szCs w:val="28"/>
              </w:rPr>
            </w:pPr>
          </w:p>
        </w:tc>
        <w:tc>
          <w:tcPr>
            <w:tcW w:w="4265" w:type="dxa"/>
            <w:gridSpan w:val="2"/>
          </w:tcPr>
          <w:p w:rsidR="000F0B7C" w:rsidRPr="00E92B80" w:rsidRDefault="000F0B7C" w:rsidP="000535E3">
            <w:pPr>
              <w:ind w:left="-1"/>
              <w:rPr>
                <w:sz w:val="28"/>
                <w:szCs w:val="28"/>
              </w:rPr>
            </w:pPr>
            <w:r w:rsidRPr="00E92B80">
              <w:rPr>
                <w:sz w:val="28"/>
                <w:szCs w:val="28"/>
              </w:rPr>
              <w:t>Інноваційний потенціал та правове забезпечення соціально-економічного розвитку України: виклик глобального світу  : матеріали Міжнародної науково-практичної конференції, м. Полтава, 19-20 квітня 2017 р.: у 3 т. Т.3. – К. : Університет «Україна», 2017. – С. 316 – 320. - 463 с.</w:t>
            </w:r>
          </w:p>
        </w:tc>
      </w:tr>
      <w:tr w:rsidR="000F0B7C" w:rsidRPr="00E92B80" w:rsidTr="00E92B80">
        <w:trPr>
          <w:gridBefore w:val="1"/>
          <w:wBefore w:w="72" w:type="dxa"/>
          <w:trHeight w:val="1206"/>
          <w:jc w:val="center"/>
        </w:trPr>
        <w:tc>
          <w:tcPr>
            <w:tcW w:w="2634" w:type="dxa"/>
            <w:gridSpan w:val="2"/>
          </w:tcPr>
          <w:p w:rsidR="000F0B7C" w:rsidRPr="00E92B80" w:rsidRDefault="000F0B7C" w:rsidP="00C2464C">
            <w:pPr>
              <w:widowControl w:val="0"/>
              <w:ind w:left="33"/>
              <w:rPr>
                <w:sz w:val="28"/>
                <w:szCs w:val="28"/>
              </w:rPr>
            </w:pPr>
            <w:proofErr w:type="spellStart"/>
            <w:r w:rsidRPr="00E92B80">
              <w:rPr>
                <w:sz w:val="28"/>
                <w:szCs w:val="28"/>
              </w:rPr>
              <w:t>Іващенко</w:t>
            </w:r>
            <w:proofErr w:type="spellEnd"/>
            <w:r w:rsidRPr="00E92B80">
              <w:rPr>
                <w:sz w:val="28"/>
                <w:szCs w:val="28"/>
              </w:rPr>
              <w:t xml:space="preserve"> В. О.,</w:t>
            </w:r>
          </w:p>
          <w:p w:rsidR="000F0B7C" w:rsidRPr="00E92B80" w:rsidRDefault="000F0B7C" w:rsidP="005B4F0B">
            <w:pPr>
              <w:ind w:left="33"/>
              <w:rPr>
                <w:sz w:val="28"/>
                <w:szCs w:val="28"/>
              </w:rPr>
            </w:pPr>
          </w:p>
        </w:tc>
        <w:tc>
          <w:tcPr>
            <w:tcW w:w="3260" w:type="dxa"/>
            <w:gridSpan w:val="2"/>
          </w:tcPr>
          <w:p w:rsidR="000F0B7C" w:rsidRPr="00E92B80" w:rsidRDefault="000F0B7C" w:rsidP="00AD2567">
            <w:pPr>
              <w:widowControl w:val="0"/>
              <w:tabs>
                <w:tab w:val="left" w:pos="904"/>
              </w:tabs>
              <w:ind w:firstLine="33"/>
              <w:jc w:val="both"/>
              <w:rPr>
                <w:sz w:val="28"/>
                <w:szCs w:val="28"/>
              </w:rPr>
            </w:pPr>
            <w:r w:rsidRPr="00E92B80">
              <w:rPr>
                <w:sz w:val="28"/>
                <w:szCs w:val="28"/>
              </w:rPr>
              <w:t>Методичні підходи до аудиту фінансової звітності підприємства</w:t>
            </w:r>
          </w:p>
          <w:p w:rsidR="000F0B7C" w:rsidRPr="00E92B80" w:rsidRDefault="000F0B7C" w:rsidP="00AD2567">
            <w:pPr>
              <w:ind w:firstLine="33"/>
              <w:jc w:val="both"/>
              <w:rPr>
                <w:sz w:val="28"/>
                <w:szCs w:val="28"/>
              </w:rPr>
            </w:pPr>
          </w:p>
        </w:tc>
        <w:tc>
          <w:tcPr>
            <w:tcW w:w="4265" w:type="dxa"/>
            <w:gridSpan w:val="2"/>
          </w:tcPr>
          <w:p w:rsidR="000F0B7C" w:rsidRPr="00E92B80" w:rsidRDefault="000F0B7C" w:rsidP="000535E3">
            <w:pPr>
              <w:ind w:left="-1"/>
              <w:rPr>
                <w:sz w:val="28"/>
                <w:szCs w:val="28"/>
              </w:rPr>
            </w:pPr>
            <w:r w:rsidRPr="00E92B80">
              <w:rPr>
                <w:sz w:val="28"/>
                <w:szCs w:val="28"/>
              </w:rPr>
              <w:t>Інноваційний потенціал та правове забезпечення соціально-економічного розвитку України: виклик глобального світу  : матеріали Міжнародної науково-практичної конференції, м. Полтава, 19-20 квітня 2017 р.: у 3 т. Т.3. – К. : Університет «Україна», 2017. – С. 321 – 326. - 463 с.</w:t>
            </w:r>
          </w:p>
        </w:tc>
      </w:tr>
      <w:tr w:rsidR="000F0B7C" w:rsidRPr="00E92B80" w:rsidTr="00E92B80">
        <w:trPr>
          <w:gridBefore w:val="1"/>
          <w:wBefore w:w="72" w:type="dxa"/>
          <w:trHeight w:val="699"/>
          <w:jc w:val="center"/>
        </w:trPr>
        <w:tc>
          <w:tcPr>
            <w:tcW w:w="2634" w:type="dxa"/>
            <w:gridSpan w:val="2"/>
          </w:tcPr>
          <w:p w:rsidR="000F0B7C" w:rsidRPr="00E92B80" w:rsidRDefault="000F0B7C" w:rsidP="00FF5402">
            <w:pPr>
              <w:ind w:left="33" w:right="-218"/>
              <w:rPr>
                <w:sz w:val="28"/>
                <w:szCs w:val="28"/>
              </w:rPr>
            </w:pPr>
            <w:proofErr w:type="spellStart"/>
            <w:r w:rsidRPr="00E92B80">
              <w:rPr>
                <w:sz w:val="28"/>
                <w:szCs w:val="28"/>
              </w:rPr>
              <w:t>Качановська</w:t>
            </w:r>
            <w:proofErr w:type="spellEnd"/>
            <w:r w:rsidRPr="00E92B80">
              <w:rPr>
                <w:sz w:val="28"/>
                <w:szCs w:val="28"/>
              </w:rPr>
              <w:t xml:space="preserve"> Т. Ю.,</w:t>
            </w:r>
          </w:p>
          <w:p w:rsidR="000F0B7C" w:rsidRPr="00E92B80" w:rsidRDefault="000F0B7C" w:rsidP="005B4F0B">
            <w:pPr>
              <w:ind w:left="33"/>
              <w:rPr>
                <w:sz w:val="28"/>
                <w:szCs w:val="28"/>
              </w:rPr>
            </w:pPr>
          </w:p>
        </w:tc>
        <w:tc>
          <w:tcPr>
            <w:tcW w:w="3260" w:type="dxa"/>
            <w:gridSpan w:val="2"/>
          </w:tcPr>
          <w:p w:rsidR="000F0B7C" w:rsidRPr="00E92B80" w:rsidRDefault="000F0B7C" w:rsidP="00AD2567">
            <w:pPr>
              <w:ind w:firstLine="33"/>
              <w:jc w:val="both"/>
              <w:rPr>
                <w:sz w:val="28"/>
                <w:szCs w:val="28"/>
              </w:rPr>
            </w:pPr>
            <w:r w:rsidRPr="00E92B80">
              <w:rPr>
                <w:sz w:val="28"/>
                <w:szCs w:val="28"/>
              </w:rPr>
              <w:t>Організація внутрішнього аудиту ефективності використання основних засобів на підприємстві</w:t>
            </w:r>
          </w:p>
        </w:tc>
        <w:tc>
          <w:tcPr>
            <w:tcW w:w="4265" w:type="dxa"/>
            <w:gridSpan w:val="2"/>
          </w:tcPr>
          <w:p w:rsidR="000F0B7C" w:rsidRPr="00E92B80" w:rsidRDefault="000F0B7C" w:rsidP="00C2464C">
            <w:pPr>
              <w:ind w:left="-1"/>
              <w:rPr>
                <w:sz w:val="28"/>
                <w:szCs w:val="28"/>
              </w:rPr>
            </w:pPr>
            <w:r w:rsidRPr="00E92B80">
              <w:rPr>
                <w:sz w:val="28"/>
                <w:szCs w:val="28"/>
              </w:rPr>
              <w:t>Інноваційний потенціал та правове забезпечення соціально-економічного розвитку України: виклик глобального світу  : матеріали Міжнародної науково-практичної конференції, м. Полтава, 19-20 квітня 2017 р.: у 3 т. Т.3. – К. : Університет «Україна», 2017. – С. 327 – 329. - 463 с.</w:t>
            </w:r>
          </w:p>
          <w:p w:rsidR="000F0B7C" w:rsidRPr="00E92B80" w:rsidRDefault="000F0B7C" w:rsidP="00C2464C">
            <w:pPr>
              <w:ind w:left="360"/>
              <w:rPr>
                <w:sz w:val="28"/>
                <w:szCs w:val="28"/>
              </w:rPr>
            </w:pPr>
          </w:p>
        </w:tc>
      </w:tr>
      <w:tr w:rsidR="000F0B7C" w:rsidRPr="00E92B80" w:rsidTr="00E92B80">
        <w:trPr>
          <w:gridBefore w:val="1"/>
          <w:wBefore w:w="72" w:type="dxa"/>
          <w:trHeight w:val="1206"/>
          <w:jc w:val="center"/>
        </w:trPr>
        <w:tc>
          <w:tcPr>
            <w:tcW w:w="2634" w:type="dxa"/>
            <w:gridSpan w:val="2"/>
          </w:tcPr>
          <w:p w:rsidR="000F0B7C" w:rsidRPr="00E92B80" w:rsidRDefault="000F0B7C" w:rsidP="00C2464C">
            <w:pPr>
              <w:widowControl w:val="0"/>
              <w:ind w:left="33"/>
              <w:rPr>
                <w:sz w:val="28"/>
                <w:szCs w:val="28"/>
              </w:rPr>
            </w:pPr>
            <w:r w:rsidRPr="00E92B80">
              <w:rPr>
                <w:sz w:val="28"/>
                <w:szCs w:val="28"/>
              </w:rPr>
              <w:t>Ковтун Л.Г.</w:t>
            </w:r>
          </w:p>
          <w:p w:rsidR="000F0B7C" w:rsidRPr="00E92B80" w:rsidRDefault="000F0B7C" w:rsidP="00C2464C">
            <w:pPr>
              <w:tabs>
                <w:tab w:val="left" w:pos="9354"/>
              </w:tabs>
              <w:ind w:left="33"/>
              <w:rPr>
                <w:color w:val="000000"/>
                <w:sz w:val="28"/>
                <w:szCs w:val="28"/>
              </w:rPr>
            </w:pPr>
          </w:p>
        </w:tc>
        <w:tc>
          <w:tcPr>
            <w:tcW w:w="3260" w:type="dxa"/>
            <w:gridSpan w:val="2"/>
          </w:tcPr>
          <w:p w:rsidR="000F0B7C" w:rsidRPr="00E92B80" w:rsidRDefault="000F0B7C" w:rsidP="00AD2567">
            <w:pPr>
              <w:ind w:firstLine="33"/>
              <w:jc w:val="both"/>
              <w:rPr>
                <w:color w:val="000000"/>
                <w:sz w:val="28"/>
                <w:szCs w:val="28"/>
              </w:rPr>
            </w:pPr>
            <w:r w:rsidRPr="00E92B80">
              <w:rPr>
                <w:color w:val="000000"/>
                <w:sz w:val="28"/>
                <w:szCs w:val="28"/>
              </w:rPr>
              <w:t>Вплив облікової політики підприємства на показники фінансової звітності</w:t>
            </w:r>
          </w:p>
        </w:tc>
        <w:tc>
          <w:tcPr>
            <w:tcW w:w="4265" w:type="dxa"/>
            <w:gridSpan w:val="2"/>
          </w:tcPr>
          <w:p w:rsidR="000F0B7C" w:rsidRPr="00E92B80" w:rsidRDefault="000F0B7C" w:rsidP="000535E3">
            <w:pPr>
              <w:rPr>
                <w:sz w:val="28"/>
                <w:szCs w:val="28"/>
              </w:rPr>
            </w:pPr>
            <w:r w:rsidRPr="00E92B80">
              <w:rPr>
                <w:sz w:val="28"/>
                <w:szCs w:val="28"/>
              </w:rPr>
              <w:t>Інноваційний потенціал та правове забезпечення соціально-економічного розвитку України: виклик глобального світу  : матеріали Міжнародної науково-практичної конференції, м. Полтава, 19-20 квітня 2017 р.: у 3 т. Т.3. – К. : Університет «Україна», 2017. – С. 333 – 336. - 463 с.</w:t>
            </w:r>
          </w:p>
        </w:tc>
      </w:tr>
      <w:tr w:rsidR="000F0B7C" w:rsidRPr="00E92B80" w:rsidTr="00E92B80">
        <w:trPr>
          <w:gridBefore w:val="1"/>
          <w:wBefore w:w="72" w:type="dxa"/>
          <w:trHeight w:val="339"/>
          <w:jc w:val="center"/>
        </w:trPr>
        <w:tc>
          <w:tcPr>
            <w:tcW w:w="2634" w:type="dxa"/>
            <w:gridSpan w:val="2"/>
          </w:tcPr>
          <w:p w:rsidR="000F0B7C" w:rsidRPr="00E92B80" w:rsidRDefault="000F0B7C" w:rsidP="00C2464C">
            <w:pPr>
              <w:tabs>
                <w:tab w:val="left" w:pos="9354"/>
              </w:tabs>
              <w:ind w:left="33"/>
              <w:rPr>
                <w:sz w:val="28"/>
                <w:szCs w:val="28"/>
              </w:rPr>
            </w:pPr>
            <w:proofErr w:type="spellStart"/>
            <w:r w:rsidRPr="00E92B80">
              <w:rPr>
                <w:sz w:val="28"/>
                <w:szCs w:val="28"/>
              </w:rPr>
              <w:t>Пшеннік</w:t>
            </w:r>
            <w:proofErr w:type="spellEnd"/>
            <w:r w:rsidRPr="00E92B80">
              <w:rPr>
                <w:sz w:val="28"/>
                <w:szCs w:val="28"/>
              </w:rPr>
              <w:t xml:space="preserve"> А. В.</w:t>
            </w:r>
          </w:p>
          <w:p w:rsidR="000F0B7C" w:rsidRPr="00E92B80" w:rsidRDefault="000F0B7C" w:rsidP="00C2464C">
            <w:pPr>
              <w:widowControl w:val="0"/>
              <w:ind w:left="33"/>
              <w:rPr>
                <w:sz w:val="28"/>
                <w:szCs w:val="28"/>
              </w:rPr>
            </w:pPr>
          </w:p>
        </w:tc>
        <w:tc>
          <w:tcPr>
            <w:tcW w:w="3260" w:type="dxa"/>
            <w:gridSpan w:val="2"/>
          </w:tcPr>
          <w:p w:rsidR="000F0B7C" w:rsidRPr="00E92B80" w:rsidRDefault="000F0B7C" w:rsidP="000535E3">
            <w:pPr>
              <w:ind w:firstLine="33"/>
              <w:rPr>
                <w:sz w:val="28"/>
                <w:szCs w:val="28"/>
              </w:rPr>
            </w:pPr>
            <w:r w:rsidRPr="00E92B80">
              <w:rPr>
                <w:sz w:val="28"/>
                <w:szCs w:val="28"/>
              </w:rPr>
              <w:t xml:space="preserve">Проблеми обліку розрахунків з </w:t>
            </w:r>
            <w:r w:rsidRPr="00E92B80">
              <w:rPr>
                <w:sz w:val="28"/>
                <w:szCs w:val="28"/>
              </w:rPr>
              <w:lastRenderedPageBreak/>
              <w:t>постачальниками та підрядниками та шляхи їхнього вирішення</w:t>
            </w:r>
          </w:p>
        </w:tc>
        <w:tc>
          <w:tcPr>
            <w:tcW w:w="4265" w:type="dxa"/>
            <w:gridSpan w:val="2"/>
          </w:tcPr>
          <w:p w:rsidR="000F0B7C" w:rsidRPr="00E92B80" w:rsidRDefault="000F0B7C" w:rsidP="000535E3">
            <w:pPr>
              <w:rPr>
                <w:sz w:val="28"/>
                <w:szCs w:val="28"/>
              </w:rPr>
            </w:pPr>
            <w:r w:rsidRPr="00E92B80">
              <w:rPr>
                <w:sz w:val="28"/>
                <w:szCs w:val="28"/>
              </w:rPr>
              <w:lastRenderedPageBreak/>
              <w:t>Інноваційний потенціал та правове забезпечення соціально-</w:t>
            </w:r>
            <w:r w:rsidRPr="00E92B80">
              <w:rPr>
                <w:sz w:val="28"/>
                <w:szCs w:val="28"/>
              </w:rPr>
              <w:lastRenderedPageBreak/>
              <w:t>економічного розвитку України: виклик глобального світу  : матеріали Міжнародної науково-практичної конференції, м. Полтава, 19-20 квітня 2017 р.: у 3 т. Т.3. – К. : Університет «Україна», 2017. – С. 427 – 433. - 463 с</w:t>
            </w:r>
          </w:p>
        </w:tc>
      </w:tr>
      <w:tr w:rsidR="000F0B7C" w:rsidRPr="00E92B80" w:rsidTr="00E92B80">
        <w:trPr>
          <w:gridBefore w:val="1"/>
          <w:wBefore w:w="72" w:type="dxa"/>
          <w:trHeight w:val="1206"/>
          <w:jc w:val="center"/>
        </w:trPr>
        <w:tc>
          <w:tcPr>
            <w:tcW w:w="2634" w:type="dxa"/>
            <w:gridSpan w:val="2"/>
          </w:tcPr>
          <w:p w:rsidR="000F0B7C" w:rsidRPr="00E92B80" w:rsidRDefault="000F0B7C" w:rsidP="00C2464C">
            <w:pPr>
              <w:ind w:left="33"/>
              <w:rPr>
                <w:color w:val="000000"/>
                <w:sz w:val="28"/>
                <w:szCs w:val="28"/>
              </w:rPr>
            </w:pPr>
            <w:r w:rsidRPr="00E92B80">
              <w:rPr>
                <w:sz w:val="28"/>
                <w:szCs w:val="28"/>
              </w:rPr>
              <w:lastRenderedPageBreak/>
              <w:t>Кравецький О. С.</w:t>
            </w:r>
          </w:p>
          <w:p w:rsidR="000F0B7C" w:rsidRPr="00E92B80" w:rsidRDefault="000F0B7C" w:rsidP="00C2464C">
            <w:pPr>
              <w:widowControl w:val="0"/>
              <w:ind w:left="33"/>
              <w:rPr>
                <w:sz w:val="28"/>
                <w:szCs w:val="28"/>
              </w:rPr>
            </w:pPr>
          </w:p>
        </w:tc>
        <w:tc>
          <w:tcPr>
            <w:tcW w:w="3260" w:type="dxa"/>
            <w:gridSpan w:val="2"/>
          </w:tcPr>
          <w:p w:rsidR="000F0B7C" w:rsidRPr="00E92B80" w:rsidRDefault="000F0B7C" w:rsidP="00C2464C">
            <w:pPr>
              <w:widowControl w:val="0"/>
              <w:ind w:firstLine="33"/>
              <w:rPr>
                <w:sz w:val="28"/>
                <w:szCs w:val="28"/>
              </w:rPr>
            </w:pPr>
            <w:r w:rsidRPr="00E92B80">
              <w:rPr>
                <w:sz w:val="28"/>
                <w:szCs w:val="28"/>
              </w:rPr>
              <w:t>Удосконалення первинного і складського обліку запасів підприємства</w:t>
            </w:r>
          </w:p>
          <w:p w:rsidR="000F0B7C" w:rsidRPr="00E92B80" w:rsidRDefault="000F0B7C" w:rsidP="005B4F0B">
            <w:pPr>
              <w:widowControl w:val="0"/>
              <w:ind w:firstLine="33"/>
              <w:rPr>
                <w:sz w:val="28"/>
                <w:szCs w:val="28"/>
              </w:rPr>
            </w:pPr>
          </w:p>
        </w:tc>
        <w:tc>
          <w:tcPr>
            <w:tcW w:w="4265" w:type="dxa"/>
            <w:gridSpan w:val="2"/>
          </w:tcPr>
          <w:p w:rsidR="000F0B7C" w:rsidRPr="00E92B80" w:rsidRDefault="000F0B7C" w:rsidP="000535E3">
            <w:pPr>
              <w:rPr>
                <w:sz w:val="28"/>
                <w:szCs w:val="28"/>
              </w:rPr>
            </w:pPr>
            <w:r w:rsidRPr="00E92B80">
              <w:rPr>
                <w:sz w:val="28"/>
                <w:szCs w:val="28"/>
              </w:rPr>
              <w:t>Інноваційний потенціал та правове забезпечення соціально-економічного розвитку України: виклик глобального світу  : матеріали Міжнародної науково-практичної конференції, м. Полтава, 19-20 квітня 2017 р.: у 3 т. Т.3. – К. : Університет «Україна», 2017. – С. 349 – 353. - 463 с.</w:t>
            </w:r>
          </w:p>
        </w:tc>
      </w:tr>
      <w:tr w:rsidR="000F0B7C" w:rsidRPr="00E92B80" w:rsidTr="00E92B80">
        <w:trPr>
          <w:gridBefore w:val="1"/>
          <w:wBefore w:w="72" w:type="dxa"/>
          <w:trHeight w:val="1206"/>
          <w:jc w:val="center"/>
        </w:trPr>
        <w:tc>
          <w:tcPr>
            <w:tcW w:w="2634" w:type="dxa"/>
            <w:gridSpan w:val="2"/>
          </w:tcPr>
          <w:p w:rsidR="000F0B7C" w:rsidRPr="00E92B80" w:rsidRDefault="000F0B7C" w:rsidP="00C2464C">
            <w:pPr>
              <w:widowControl w:val="0"/>
              <w:tabs>
                <w:tab w:val="left" w:pos="567"/>
              </w:tabs>
              <w:suppressAutoHyphens/>
              <w:ind w:left="33"/>
              <w:rPr>
                <w:kern w:val="1"/>
                <w:sz w:val="28"/>
                <w:szCs w:val="28"/>
              </w:rPr>
            </w:pPr>
            <w:proofErr w:type="spellStart"/>
            <w:r w:rsidRPr="00E92B80">
              <w:rPr>
                <w:kern w:val="1"/>
                <w:sz w:val="28"/>
                <w:szCs w:val="28"/>
              </w:rPr>
              <w:t>Нерода</w:t>
            </w:r>
            <w:proofErr w:type="spellEnd"/>
            <w:r w:rsidRPr="00E92B80">
              <w:rPr>
                <w:kern w:val="1"/>
                <w:sz w:val="28"/>
                <w:szCs w:val="28"/>
              </w:rPr>
              <w:t xml:space="preserve"> О. С.</w:t>
            </w:r>
          </w:p>
          <w:p w:rsidR="000F0B7C" w:rsidRPr="00E92B80" w:rsidRDefault="000F0B7C" w:rsidP="00C2464C">
            <w:pPr>
              <w:ind w:left="33"/>
              <w:rPr>
                <w:sz w:val="28"/>
                <w:szCs w:val="28"/>
              </w:rPr>
            </w:pPr>
          </w:p>
        </w:tc>
        <w:tc>
          <w:tcPr>
            <w:tcW w:w="3260" w:type="dxa"/>
            <w:gridSpan w:val="2"/>
          </w:tcPr>
          <w:p w:rsidR="000F0B7C" w:rsidRPr="00E92B80" w:rsidRDefault="000F0B7C" w:rsidP="000535E3">
            <w:pPr>
              <w:ind w:firstLine="33"/>
              <w:rPr>
                <w:sz w:val="28"/>
                <w:szCs w:val="28"/>
              </w:rPr>
            </w:pPr>
            <w:r w:rsidRPr="00E92B80">
              <w:rPr>
                <w:sz w:val="28"/>
                <w:szCs w:val="28"/>
              </w:rPr>
              <w:t>Реалії та перспективи організації обліку і аудиту основних засобів на підприємстві</w:t>
            </w:r>
          </w:p>
        </w:tc>
        <w:tc>
          <w:tcPr>
            <w:tcW w:w="4265" w:type="dxa"/>
            <w:gridSpan w:val="2"/>
          </w:tcPr>
          <w:p w:rsidR="000F0B7C" w:rsidRPr="00E92B80" w:rsidRDefault="000F0B7C" w:rsidP="000535E3">
            <w:pPr>
              <w:rPr>
                <w:sz w:val="28"/>
                <w:szCs w:val="28"/>
              </w:rPr>
            </w:pPr>
            <w:r w:rsidRPr="00E92B80">
              <w:rPr>
                <w:sz w:val="28"/>
                <w:szCs w:val="28"/>
              </w:rPr>
              <w:t>Інноваційний потенціал та правове забезпечення соціально-економічного розвитку України: виклик глобального світу  : матеріали Міжнародної науково-практичної конференції, м. Полтава, 19-20 квітня 2017 р.: у 3 т. Т.3. – К. : Університет «Україна», 2017. – С. 409 – 414. - 463 с</w:t>
            </w:r>
          </w:p>
        </w:tc>
      </w:tr>
      <w:tr w:rsidR="000F0B7C" w:rsidRPr="00E92B80" w:rsidTr="00E92B80">
        <w:trPr>
          <w:gridBefore w:val="1"/>
          <w:wBefore w:w="72" w:type="dxa"/>
          <w:trHeight w:val="1206"/>
          <w:jc w:val="center"/>
        </w:trPr>
        <w:tc>
          <w:tcPr>
            <w:tcW w:w="2634" w:type="dxa"/>
            <w:gridSpan w:val="2"/>
          </w:tcPr>
          <w:p w:rsidR="000F0B7C" w:rsidRPr="00E92B80" w:rsidRDefault="000F0B7C" w:rsidP="000535E3">
            <w:pPr>
              <w:ind w:left="33"/>
              <w:rPr>
                <w:sz w:val="28"/>
                <w:szCs w:val="28"/>
              </w:rPr>
            </w:pPr>
            <w:r w:rsidRPr="00E92B80">
              <w:rPr>
                <w:sz w:val="28"/>
                <w:szCs w:val="28"/>
              </w:rPr>
              <w:t>Скляр Т. А.,</w:t>
            </w:r>
          </w:p>
          <w:p w:rsidR="000F0B7C" w:rsidRPr="00E92B80" w:rsidRDefault="000F0B7C" w:rsidP="000535E3">
            <w:pPr>
              <w:widowControl w:val="0"/>
              <w:ind w:left="33"/>
              <w:rPr>
                <w:sz w:val="28"/>
                <w:szCs w:val="28"/>
              </w:rPr>
            </w:pPr>
          </w:p>
        </w:tc>
        <w:tc>
          <w:tcPr>
            <w:tcW w:w="3260" w:type="dxa"/>
            <w:gridSpan w:val="2"/>
          </w:tcPr>
          <w:p w:rsidR="000F0B7C" w:rsidRPr="00E92B80" w:rsidRDefault="000F0B7C" w:rsidP="000535E3">
            <w:pPr>
              <w:tabs>
                <w:tab w:val="left" w:pos="1273"/>
              </w:tabs>
              <w:ind w:firstLine="33"/>
              <w:rPr>
                <w:sz w:val="28"/>
                <w:szCs w:val="28"/>
              </w:rPr>
            </w:pPr>
            <w:r w:rsidRPr="00E92B80">
              <w:rPr>
                <w:sz w:val="28"/>
                <w:szCs w:val="28"/>
              </w:rPr>
              <w:t>Особливості обліку нематеріальних активів у бюджетних установа</w:t>
            </w:r>
          </w:p>
        </w:tc>
        <w:tc>
          <w:tcPr>
            <w:tcW w:w="4265" w:type="dxa"/>
            <w:gridSpan w:val="2"/>
          </w:tcPr>
          <w:p w:rsidR="000F0B7C" w:rsidRPr="00E92B80" w:rsidRDefault="000F0B7C" w:rsidP="000535E3">
            <w:pPr>
              <w:rPr>
                <w:sz w:val="28"/>
                <w:szCs w:val="28"/>
              </w:rPr>
            </w:pPr>
            <w:r w:rsidRPr="00E92B80">
              <w:rPr>
                <w:sz w:val="28"/>
                <w:szCs w:val="28"/>
              </w:rPr>
              <w:t>Інноваційний потенціал та правове забезпечення соціально-економічного розвитку України: виклик глобального світу  : матеріали Міжнародної науково-практичної конференції, м. Полтава, 19-20 квітня 2017 р.: у 3 т. Т.3. – К. : Університет «Україна», 2017. – С. 433 – 437. - 463 с.</w:t>
            </w:r>
          </w:p>
        </w:tc>
      </w:tr>
      <w:tr w:rsidR="000F0B7C" w:rsidRPr="00E92B80" w:rsidTr="00E92B80">
        <w:trPr>
          <w:gridBefore w:val="1"/>
          <w:wBefore w:w="72" w:type="dxa"/>
          <w:trHeight w:val="1206"/>
          <w:jc w:val="center"/>
        </w:trPr>
        <w:tc>
          <w:tcPr>
            <w:tcW w:w="2634" w:type="dxa"/>
            <w:gridSpan w:val="2"/>
          </w:tcPr>
          <w:p w:rsidR="000F0B7C" w:rsidRPr="00E92B80" w:rsidRDefault="000F0B7C" w:rsidP="000535E3">
            <w:pPr>
              <w:tabs>
                <w:tab w:val="left" w:pos="9354"/>
              </w:tabs>
              <w:ind w:left="33"/>
              <w:rPr>
                <w:sz w:val="28"/>
                <w:szCs w:val="28"/>
              </w:rPr>
            </w:pPr>
            <w:r w:rsidRPr="00E92B80">
              <w:rPr>
                <w:sz w:val="28"/>
                <w:szCs w:val="28"/>
              </w:rPr>
              <w:t xml:space="preserve">Черняк М. В. </w:t>
            </w:r>
          </w:p>
          <w:p w:rsidR="000F0B7C" w:rsidRPr="00E92B80" w:rsidRDefault="000F0B7C" w:rsidP="000535E3">
            <w:pPr>
              <w:tabs>
                <w:tab w:val="left" w:pos="9354"/>
              </w:tabs>
              <w:ind w:firstLine="33"/>
              <w:rPr>
                <w:sz w:val="28"/>
                <w:szCs w:val="28"/>
              </w:rPr>
            </w:pPr>
          </w:p>
        </w:tc>
        <w:tc>
          <w:tcPr>
            <w:tcW w:w="3260" w:type="dxa"/>
            <w:gridSpan w:val="2"/>
          </w:tcPr>
          <w:p w:rsidR="000F0B7C" w:rsidRPr="00E92B80" w:rsidRDefault="000F0B7C" w:rsidP="000535E3">
            <w:pPr>
              <w:shd w:val="clear" w:color="auto" w:fill="FFFFFF"/>
              <w:autoSpaceDE w:val="0"/>
              <w:autoSpaceDN w:val="0"/>
              <w:adjustRightInd w:val="0"/>
              <w:ind w:firstLine="33"/>
              <w:rPr>
                <w:sz w:val="28"/>
                <w:szCs w:val="28"/>
              </w:rPr>
            </w:pPr>
            <w:r w:rsidRPr="00E92B80">
              <w:rPr>
                <w:sz w:val="28"/>
                <w:szCs w:val="28"/>
              </w:rPr>
              <w:t>Поняття витрат на виробництво та шляхи вдосконалення його обліку</w:t>
            </w:r>
          </w:p>
          <w:p w:rsidR="000F0B7C" w:rsidRPr="00E92B80" w:rsidRDefault="000F0B7C" w:rsidP="000535E3">
            <w:pPr>
              <w:ind w:firstLine="33"/>
              <w:rPr>
                <w:sz w:val="28"/>
                <w:szCs w:val="28"/>
              </w:rPr>
            </w:pPr>
          </w:p>
        </w:tc>
        <w:tc>
          <w:tcPr>
            <w:tcW w:w="4265" w:type="dxa"/>
            <w:gridSpan w:val="2"/>
          </w:tcPr>
          <w:p w:rsidR="000F0B7C" w:rsidRPr="00E92B80" w:rsidRDefault="000F0B7C" w:rsidP="000535E3">
            <w:pPr>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 матеріали Міжнародної науково-практичної конференції, м. Полтава, 19-20 квітня 2017 р.: у 3 т. Т.3. – К. : Університет </w:t>
            </w:r>
            <w:r w:rsidRPr="00E92B80">
              <w:rPr>
                <w:sz w:val="28"/>
                <w:szCs w:val="28"/>
              </w:rPr>
              <w:lastRenderedPageBreak/>
              <w:t>«Україна», 2017. – С. 456 – 462. - 463 с.</w:t>
            </w:r>
          </w:p>
        </w:tc>
      </w:tr>
      <w:tr w:rsidR="000F0B7C" w:rsidRPr="00E92B80" w:rsidTr="0090559C">
        <w:tblPrEx>
          <w:jc w:val="left"/>
        </w:tblPrEx>
        <w:trPr>
          <w:gridAfter w:val="1"/>
          <w:wAfter w:w="151" w:type="dxa"/>
        </w:trPr>
        <w:tc>
          <w:tcPr>
            <w:tcW w:w="1800" w:type="dxa"/>
            <w:gridSpan w:val="2"/>
          </w:tcPr>
          <w:p w:rsidR="000F0B7C" w:rsidRPr="00E92B80" w:rsidRDefault="000F0B7C" w:rsidP="000535E3">
            <w:pPr>
              <w:widowControl w:val="0"/>
              <w:ind w:left="-108"/>
              <w:rPr>
                <w:sz w:val="28"/>
                <w:szCs w:val="28"/>
              </w:rPr>
            </w:pPr>
            <w:r w:rsidRPr="00E92B80">
              <w:rPr>
                <w:sz w:val="28"/>
                <w:szCs w:val="28"/>
              </w:rPr>
              <w:lastRenderedPageBreak/>
              <w:t>Воєнна В.М.,</w:t>
            </w:r>
          </w:p>
        </w:tc>
        <w:tc>
          <w:tcPr>
            <w:tcW w:w="3060" w:type="dxa"/>
            <w:gridSpan w:val="2"/>
          </w:tcPr>
          <w:p w:rsidR="000F0B7C" w:rsidRPr="00E92B80" w:rsidRDefault="000F0B7C" w:rsidP="0090559C">
            <w:pPr>
              <w:widowControl w:val="0"/>
              <w:ind w:left="-193" w:firstLine="193"/>
              <w:rPr>
                <w:sz w:val="28"/>
                <w:szCs w:val="28"/>
              </w:rPr>
            </w:pPr>
            <w:r w:rsidRPr="00E92B80">
              <w:rPr>
                <w:sz w:val="28"/>
                <w:szCs w:val="28"/>
              </w:rPr>
              <w:t>Актуальні питання фінансової стійкості підприємства</w:t>
            </w:r>
          </w:p>
        </w:tc>
        <w:tc>
          <w:tcPr>
            <w:tcW w:w="5220" w:type="dxa"/>
            <w:gridSpan w:val="2"/>
          </w:tcPr>
          <w:p w:rsidR="000F0B7C" w:rsidRPr="00E92B80" w:rsidRDefault="000F0B7C" w:rsidP="000535E3">
            <w:pPr>
              <w:widowControl w:val="0"/>
              <w:rPr>
                <w:sz w:val="28"/>
                <w:szCs w:val="28"/>
              </w:rPr>
            </w:pPr>
            <w:r w:rsidRPr="00E92B80">
              <w:rPr>
                <w:sz w:val="28"/>
                <w:szCs w:val="28"/>
              </w:rPr>
              <w:t>Матеріали Регіональної науково-практичної конференції «Права людини в Україні: сучасний стан та механізм реалізації».  – Полтава. – 2017. 292 с. , С. 129-132</w:t>
            </w:r>
          </w:p>
        </w:tc>
      </w:tr>
      <w:tr w:rsidR="000F0B7C" w:rsidRPr="00E92B80" w:rsidTr="0090559C">
        <w:tblPrEx>
          <w:jc w:val="left"/>
        </w:tblPrEx>
        <w:trPr>
          <w:gridAfter w:val="1"/>
          <w:wAfter w:w="151" w:type="dxa"/>
        </w:trPr>
        <w:tc>
          <w:tcPr>
            <w:tcW w:w="1800" w:type="dxa"/>
            <w:gridSpan w:val="2"/>
          </w:tcPr>
          <w:p w:rsidR="000F0B7C" w:rsidRPr="00E92B80" w:rsidRDefault="000F0B7C" w:rsidP="000535E3">
            <w:pPr>
              <w:widowControl w:val="0"/>
              <w:rPr>
                <w:sz w:val="28"/>
                <w:szCs w:val="28"/>
              </w:rPr>
            </w:pPr>
            <w:r w:rsidRPr="00E92B80">
              <w:rPr>
                <w:sz w:val="28"/>
                <w:szCs w:val="28"/>
              </w:rPr>
              <w:t>Князєва Д.О.,</w:t>
            </w:r>
          </w:p>
          <w:p w:rsidR="000F0B7C" w:rsidRPr="00E92B80" w:rsidRDefault="000F0B7C" w:rsidP="000535E3">
            <w:pPr>
              <w:widowControl w:val="0"/>
              <w:rPr>
                <w:sz w:val="28"/>
                <w:szCs w:val="28"/>
              </w:rPr>
            </w:pPr>
          </w:p>
        </w:tc>
        <w:tc>
          <w:tcPr>
            <w:tcW w:w="3060" w:type="dxa"/>
            <w:gridSpan w:val="2"/>
          </w:tcPr>
          <w:p w:rsidR="000F0B7C" w:rsidRPr="00E92B80" w:rsidRDefault="000F0B7C" w:rsidP="000535E3">
            <w:pPr>
              <w:widowControl w:val="0"/>
              <w:rPr>
                <w:sz w:val="28"/>
                <w:szCs w:val="28"/>
              </w:rPr>
            </w:pPr>
            <w:r w:rsidRPr="00E92B80">
              <w:rPr>
                <w:sz w:val="28"/>
                <w:szCs w:val="28"/>
              </w:rPr>
              <w:t>Віртуальне підприємство як альтернатива для людей з особливими потребами</w:t>
            </w:r>
          </w:p>
        </w:tc>
        <w:tc>
          <w:tcPr>
            <w:tcW w:w="5220" w:type="dxa"/>
            <w:gridSpan w:val="2"/>
          </w:tcPr>
          <w:p w:rsidR="000F0B7C" w:rsidRPr="00E92B80" w:rsidRDefault="000F0B7C" w:rsidP="000535E3">
            <w:pPr>
              <w:widowControl w:val="0"/>
              <w:rPr>
                <w:sz w:val="28"/>
                <w:szCs w:val="28"/>
              </w:rPr>
            </w:pPr>
            <w:r w:rsidRPr="00E92B80">
              <w:rPr>
                <w:sz w:val="28"/>
                <w:szCs w:val="28"/>
              </w:rPr>
              <w:t xml:space="preserve">Соціальна робота в сучасному суспільстві: тенденції, виклики, перспективи: матеріали ІІ Всеукраїнської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xml:space="preserve">., </w:t>
            </w:r>
            <w:proofErr w:type="spellStart"/>
            <w:r w:rsidRPr="00E92B80">
              <w:rPr>
                <w:sz w:val="28"/>
                <w:szCs w:val="28"/>
              </w:rPr>
              <w:t>м.Полтава</w:t>
            </w:r>
            <w:proofErr w:type="spellEnd"/>
            <w:r w:rsidRPr="00E92B80">
              <w:rPr>
                <w:sz w:val="28"/>
                <w:szCs w:val="28"/>
              </w:rPr>
              <w:t>, 28 лютого 2018 р. – К.: Університет «Україна», 2018. – 244 с., С. 227-229</w:t>
            </w:r>
          </w:p>
        </w:tc>
      </w:tr>
      <w:tr w:rsidR="000F0B7C" w:rsidRPr="00E92B80" w:rsidTr="0090559C">
        <w:tblPrEx>
          <w:jc w:val="left"/>
        </w:tblPrEx>
        <w:trPr>
          <w:gridAfter w:val="1"/>
          <w:wAfter w:w="151" w:type="dxa"/>
        </w:trPr>
        <w:tc>
          <w:tcPr>
            <w:tcW w:w="1800" w:type="dxa"/>
            <w:gridSpan w:val="2"/>
          </w:tcPr>
          <w:p w:rsidR="000F0B7C" w:rsidRPr="00E92B80" w:rsidRDefault="000F0B7C" w:rsidP="000535E3">
            <w:pPr>
              <w:widowControl w:val="0"/>
              <w:rPr>
                <w:sz w:val="28"/>
                <w:szCs w:val="28"/>
              </w:rPr>
            </w:pPr>
            <w:proofErr w:type="spellStart"/>
            <w:r w:rsidRPr="00E92B80">
              <w:rPr>
                <w:sz w:val="28"/>
                <w:szCs w:val="28"/>
              </w:rPr>
              <w:t>Мирун</w:t>
            </w:r>
            <w:proofErr w:type="spellEnd"/>
            <w:r w:rsidRPr="00E92B80">
              <w:rPr>
                <w:sz w:val="28"/>
                <w:szCs w:val="28"/>
              </w:rPr>
              <w:t xml:space="preserve"> Я.А.,</w:t>
            </w:r>
          </w:p>
          <w:p w:rsidR="000F0B7C" w:rsidRPr="00E92B80" w:rsidRDefault="000F0B7C" w:rsidP="00FF5402">
            <w:pPr>
              <w:widowControl w:val="0"/>
              <w:ind w:right="-108"/>
              <w:rPr>
                <w:sz w:val="28"/>
                <w:szCs w:val="28"/>
              </w:rPr>
            </w:pPr>
          </w:p>
        </w:tc>
        <w:tc>
          <w:tcPr>
            <w:tcW w:w="3060" w:type="dxa"/>
            <w:gridSpan w:val="2"/>
          </w:tcPr>
          <w:p w:rsidR="000F0B7C" w:rsidRPr="00E92B80" w:rsidRDefault="000F0B7C" w:rsidP="000535E3">
            <w:pPr>
              <w:widowControl w:val="0"/>
              <w:rPr>
                <w:sz w:val="28"/>
                <w:szCs w:val="28"/>
              </w:rPr>
            </w:pPr>
            <w:r w:rsidRPr="00E92B80">
              <w:rPr>
                <w:sz w:val="28"/>
                <w:szCs w:val="28"/>
              </w:rPr>
              <w:t>Впровадження засобів інформаційно-комунікаційних технологій в інклюзивну освіту</w:t>
            </w:r>
          </w:p>
        </w:tc>
        <w:tc>
          <w:tcPr>
            <w:tcW w:w="5220" w:type="dxa"/>
            <w:gridSpan w:val="2"/>
          </w:tcPr>
          <w:p w:rsidR="000F0B7C" w:rsidRPr="00E92B80" w:rsidRDefault="000F0B7C" w:rsidP="000535E3">
            <w:pPr>
              <w:widowControl w:val="0"/>
              <w:rPr>
                <w:sz w:val="28"/>
                <w:szCs w:val="28"/>
              </w:rPr>
            </w:pPr>
            <w:r w:rsidRPr="00E92B80">
              <w:rPr>
                <w:sz w:val="28"/>
                <w:szCs w:val="28"/>
              </w:rPr>
              <w:t xml:space="preserve">Соціальна робота в сучасному суспільстві: тенденції, виклики, перспективи: матеріали ІІ Всеукраїнської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xml:space="preserve">., </w:t>
            </w:r>
            <w:proofErr w:type="spellStart"/>
            <w:r w:rsidRPr="00E92B80">
              <w:rPr>
                <w:sz w:val="28"/>
                <w:szCs w:val="28"/>
              </w:rPr>
              <w:t>м.Полтава</w:t>
            </w:r>
            <w:proofErr w:type="spellEnd"/>
            <w:r w:rsidRPr="00E92B80">
              <w:rPr>
                <w:sz w:val="28"/>
                <w:szCs w:val="28"/>
              </w:rPr>
              <w:t>, 28 лютого 2018 р. – К.: Університет «Україна», 2018. – 244 с., С. 232-235</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r w:rsidRPr="00E92B80">
              <w:rPr>
                <w:sz w:val="28"/>
                <w:szCs w:val="28"/>
              </w:rPr>
              <w:t>Барановський В.М.,</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Щодо параметрів фінансових потоків в управлінні фінансами</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30 березня 2018 р. – Полтава, 2018. – 329 с., С. 42-47</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r w:rsidRPr="00E92B80">
              <w:rPr>
                <w:sz w:val="28"/>
                <w:szCs w:val="28"/>
              </w:rPr>
              <w:t>Варакіна К.С.,</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 xml:space="preserve">Вплив розвитку </w:t>
            </w:r>
            <w:proofErr w:type="spellStart"/>
            <w:r w:rsidRPr="00E92B80">
              <w:rPr>
                <w:sz w:val="28"/>
                <w:szCs w:val="28"/>
              </w:rPr>
              <w:t>ІТ-галузі</w:t>
            </w:r>
            <w:proofErr w:type="spellEnd"/>
            <w:r w:rsidRPr="00E92B80">
              <w:rPr>
                <w:sz w:val="28"/>
                <w:szCs w:val="28"/>
              </w:rPr>
              <w:t xml:space="preserve"> на зростання економіки</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30 березня 2018 р. – Полтава, 2018. – 329 с., С. 47-52</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proofErr w:type="spellStart"/>
            <w:r w:rsidRPr="00E92B80">
              <w:rPr>
                <w:sz w:val="28"/>
                <w:szCs w:val="28"/>
              </w:rPr>
              <w:t>Власенко</w:t>
            </w:r>
            <w:proofErr w:type="spellEnd"/>
            <w:r w:rsidRPr="00E92B80">
              <w:rPr>
                <w:sz w:val="28"/>
                <w:szCs w:val="28"/>
              </w:rPr>
              <w:t xml:space="preserve"> Є.В.,</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Економічна природа та завдання стратегічного контролінгу в управлінсько-господарському процесі підприємства</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30 березня 2018 р. – Полтава, 2018. – 329 с., С. 60-64</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r w:rsidRPr="00E92B80">
              <w:rPr>
                <w:sz w:val="28"/>
                <w:szCs w:val="28"/>
              </w:rPr>
              <w:t>Воробйова В.К.,</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Перспективи застосування міжнародного стандарту управління ризиками вітчизняних підприємств</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30 березня 2018 р. – Полтава, 2018. – 329 с., С. 68-70</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r w:rsidRPr="00E92B80">
              <w:rPr>
                <w:sz w:val="28"/>
                <w:szCs w:val="28"/>
              </w:rPr>
              <w:t xml:space="preserve">Дяченко </w:t>
            </w:r>
            <w:r w:rsidRPr="00E92B80">
              <w:rPr>
                <w:sz w:val="28"/>
                <w:szCs w:val="28"/>
              </w:rPr>
              <w:lastRenderedPageBreak/>
              <w:t>Ю.О.,</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lastRenderedPageBreak/>
              <w:t xml:space="preserve">Проблеми управління </w:t>
            </w:r>
            <w:r w:rsidRPr="00E92B80">
              <w:rPr>
                <w:sz w:val="28"/>
                <w:szCs w:val="28"/>
              </w:rPr>
              <w:lastRenderedPageBreak/>
              <w:t>підприємством в сучасних економічних умовах</w:t>
            </w:r>
          </w:p>
        </w:tc>
        <w:tc>
          <w:tcPr>
            <w:tcW w:w="5220" w:type="dxa"/>
            <w:gridSpan w:val="2"/>
          </w:tcPr>
          <w:p w:rsidR="000F0B7C" w:rsidRPr="00E92B80" w:rsidRDefault="000F0B7C" w:rsidP="00C2464C">
            <w:pPr>
              <w:widowControl w:val="0"/>
              <w:ind w:right="-109"/>
              <w:rPr>
                <w:sz w:val="28"/>
                <w:szCs w:val="28"/>
              </w:rPr>
            </w:pPr>
            <w:r w:rsidRPr="00E92B80">
              <w:rPr>
                <w:sz w:val="28"/>
                <w:szCs w:val="28"/>
              </w:rPr>
              <w:lastRenderedPageBreak/>
              <w:t xml:space="preserve">Тенденції та пріоритети забезпечення </w:t>
            </w:r>
            <w:r w:rsidRPr="00E92B80">
              <w:rPr>
                <w:sz w:val="28"/>
                <w:szCs w:val="28"/>
              </w:rPr>
              <w:lastRenderedPageBreak/>
              <w:t xml:space="preserve">ефективного розвитку суб’єктів господарювання в умовах ринкових відносин: матеріали Регіон.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30 березня 2018 р. – Полтава, 2018. – 329 с., С. 92-95</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proofErr w:type="spellStart"/>
            <w:r w:rsidRPr="00E92B80">
              <w:rPr>
                <w:sz w:val="28"/>
                <w:szCs w:val="28"/>
              </w:rPr>
              <w:lastRenderedPageBreak/>
              <w:t>Кисленко</w:t>
            </w:r>
            <w:proofErr w:type="spellEnd"/>
            <w:r w:rsidRPr="00E92B80">
              <w:rPr>
                <w:sz w:val="28"/>
                <w:szCs w:val="28"/>
              </w:rPr>
              <w:t xml:space="preserve"> Н.О.,</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Деякі аспекти економічної безпеки підприємств</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30 березня 2018 р. – Полтава, 2018. – 329 с., С 124-127</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r w:rsidRPr="00E92B80">
              <w:rPr>
                <w:sz w:val="28"/>
                <w:szCs w:val="28"/>
              </w:rPr>
              <w:t>Князєва Д.О.,</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Вплив інформаційних технологій на зміни в економічних процесах національної економіки</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30 березня 2018 р. – Полтава, 2018. – 329 с., С 127-133</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r w:rsidRPr="00E92B80">
              <w:rPr>
                <w:sz w:val="28"/>
                <w:szCs w:val="28"/>
              </w:rPr>
              <w:t>Коваль А.П.,</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proofErr w:type="spellStart"/>
            <w:r w:rsidRPr="00E92B80">
              <w:rPr>
                <w:sz w:val="28"/>
                <w:szCs w:val="28"/>
              </w:rPr>
              <w:t>Пріорітетні</w:t>
            </w:r>
            <w:proofErr w:type="spellEnd"/>
            <w:r w:rsidRPr="00E92B80">
              <w:rPr>
                <w:sz w:val="28"/>
                <w:szCs w:val="28"/>
              </w:rPr>
              <w:t xml:space="preserve"> засади інноваційної політики управлінсько-господарського процесу підприємства</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30 березня 2018 р. – Полтава, 2018. – 329 с., С 137-141</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r w:rsidRPr="00E92B80">
              <w:rPr>
                <w:sz w:val="28"/>
                <w:szCs w:val="28"/>
              </w:rPr>
              <w:t>Коцюбинська М.С.,</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Рентабельність капіталу підприємства, його оцінка та аналіз</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30 березня 2018 р. – Полтава, 2018. – 329 с., С 152-156</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r w:rsidRPr="00E92B80">
              <w:rPr>
                <w:sz w:val="28"/>
                <w:szCs w:val="28"/>
              </w:rPr>
              <w:t>Кулик М.А.,</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Регулювання ринку банківських послуг в Україні</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30 березня 2018 р. – Полтава, 2018. – 329 с., С 172-177</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proofErr w:type="spellStart"/>
            <w:r w:rsidRPr="00E92B80">
              <w:rPr>
                <w:sz w:val="28"/>
                <w:szCs w:val="28"/>
              </w:rPr>
              <w:t>Саламашенко</w:t>
            </w:r>
            <w:proofErr w:type="spellEnd"/>
            <w:r w:rsidRPr="00E92B80">
              <w:rPr>
                <w:sz w:val="28"/>
                <w:szCs w:val="28"/>
              </w:rPr>
              <w:t xml:space="preserve"> Г.Є.,</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Кредиторська заборгованість підприємства як один із головних джерел формування його фінансових ресурсів</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30 березня 2018 р. – Полтава, 2018. – 329 с., С 184-189</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r w:rsidRPr="00E92B80">
              <w:rPr>
                <w:sz w:val="28"/>
                <w:szCs w:val="28"/>
              </w:rPr>
              <w:t>Сидоренко О.О.,</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Економічні засади євроінтеграції України</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xml:space="preserve">., м. Полтава, 30 березня 2018 р. – </w:t>
            </w:r>
            <w:r w:rsidRPr="00E92B80">
              <w:rPr>
                <w:sz w:val="28"/>
                <w:szCs w:val="28"/>
              </w:rPr>
              <w:lastRenderedPageBreak/>
              <w:t>Полтава, 2018. – 329 с., С 232-235</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proofErr w:type="spellStart"/>
            <w:r w:rsidRPr="00E92B80">
              <w:rPr>
                <w:sz w:val="28"/>
                <w:szCs w:val="28"/>
              </w:rPr>
              <w:lastRenderedPageBreak/>
              <w:t>Скальська</w:t>
            </w:r>
            <w:proofErr w:type="spellEnd"/>
            <w:r w:rsidRPr="00E92B80">
              <w:rPr>
                <w:sz w:val="28"/>
                <w:szCs w:val="28"/>
              </w:rPr>
              <w:t xml:space="preserve"> Н.В.,</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Санація, як головний інструментарій фінансового оздоровлення господарюючого суб’єкта</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30 березня 2018 р. – Полтава, 2018. – 329 с., С 235-240</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r w:rsidRPr="00E92B80">
              <w:rPr>
                <w:sz w:val="28"/>
                <w:szCs w:val="28"/>
              </w:rPr>
              <w:t>Собко В.В.,</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Малий бізнес та проблематика його фінансування</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30 березня 2018 р. – Полтава, 2018. – 329 с., С 240-246</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r w:rsidRPr="00E92B80">
              <w:rPr>
                <w:sz w:val="28"/>
                <w:szCs w:val="28"/>
              </w:rPr>
              <w:t>Тимошенко С.В.,</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Фінансовий механізм розвитку підприємств, бюджетних установ та фінансово-кредитних установ</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30 березня 2018 р. – Полтава, 2018. – 329 с., С 254-259</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r w:rsidRPr="00E92B80">
              <w:rPr>
                <w:sz w:val="28"/>
                <w:szCs w:val="28"/>
              </w:rPr>
              <w:t>Ткачова І.В.,</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 xml:space="preserve">Ф’ючерсна торгівля в Україні та її </w:t>
            </w:r>
            <w:proofErr w:type="spellStart"/>
            <w:r w:rsidRPr="00E92B80">
              <w:rPr>
                <w:sz w:val="28"/>
                <w:szCs w:val="28"/>
              </w:rPr>
              <w:t>спотові</w:t>
            </w:r>
            <w:proofErr w:type="spellEnd"/>
            <w:r w:rsidRPr="00E92B80">
              <w:rPr>
                <w:sz w:val="28"/>
                <w:szCs w:val="28"/>
              </w:rPr>
              <w:t xml:space="preserve"> ринки біржових товарів</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30 березня 2018 р. – Полтава, 2018. – 329 с., С 263-269</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proofErr w:type="spellStart"/>
            <w:r w:rsidRPr="00E92B80">
              <w:rPr>
                <w:sz w:val="28"/>
                <w:szCs w:val="28"/>
              </w:rPr>
              <w:t>Біліченко</w:t>
            </w:r>
            <w:proofErr w:type="spellEnd"/>
            <w:r w:rsidRPr="00E92B80">
              <w:rPr>
                <w:sz w:val="28"/>
                <w:szCs w:val="28"/>
              </w:rPr>
              <w:t xml:space="preserve"> М.М.,</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Новітні послуги комерційних банків України</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16-17 травня 2018 р. : у 3 т. Т. 2. – К.: Університет «Україна», 2018. - 437 с., С. 219-224</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proofErr w:type="spellStart"/>
            <w:r w:rsidRPr="00E92B80">
              <w:rPr>
                <w:sz w:val="28"/>
                <w:szCs w:val="28"/>
              </w:rPr>
              <w:t>Гагал</w:t>
            </w:r>
            <w:proofErr w:type="spellEnd"/>
            <w:r w:rsidRPr="00E92B80">
              <w:rPr>
                <w:sz w:val="28"/>
                <w:szCs w:val="28"/>
              </w:rPr>
              <w:t xml:space="preserve"> Н.В.,</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proofErr w:type="spellStart"/>
            <w:r w:rsidRPr="00E92B80">
              <w:rPr>
                <w:sz w:val="28"/>
                <w:szCs w:val="28"/>
              </w:rPr>
              <w:t>Інтернет-страхування</w:t>
            </w:r>
            <w:proofErr w:type="spellEnd"/>
            <w:r w:rsidRPr="00E92B80">
              <w:rPr>
                <w:sz w:val="28"/>
                <w:szCs w:val="28"/>
              </w:rPr>
              <w:t>: сучасні тренди страхового ринку</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16-17 травня 2018 р. : у 3 т. Т. 2. – К.: Університет «Україна», 2018. - 437 с., С. 224-228</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proofErr w:type="spellStart"/>
            <w:r w:rsidRPr="00E92B80">
              <w:rPr>
                <w:sz w:val="28"/>
                <w:szCs w:val="28"/>
              </w:rPr>
              <w:t>Галата</w:t>
            </w:r>
            <w:proofErr w:type="spellEnd"/>
            <w:r w:rsidRPr="00E92B80">
              <w:rPr>
                <w:sz w:val="28"/>
                <w:szCs w:val="28"/>
              </w:rPr>
              <w:t xml:space="preserve"> Д.О.,</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Концепція маркетингу як керівництво до планування та загальної стратегії діяльності</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16-17 травня 2018 р. : у 3 т. Т. 2. – К.: Університет «Україна», 2018. - 437 с., с. 236-240</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r w:rsidRPr="00E92B80">
              <w:rPr>
                <w:sz w:val="28"/>
                <w:szCs w:val="28"/>
              </w:rPr>
              <w:lastRenderedPageBreak/>
              <w:t>Воробйова В.К.,</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Основні аспекти вдосконалення інституту банкрутства в Україні</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16-17 травня 2018 р. : у 3 т. Т. 2. – К.: Університет «Україна», 2018. - 437 с., С. 244-254</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r w:rsidRPr="00E92B80">
              <w:rPr>
                <w:sz w:val="28"/>
                <w:szCs w:val="28"/>
              </w:rPr>
              <w:t>Чернова Ю.І.,</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Сутність та методи аналізу фінансового стану підприємства</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16-17 травня 2018 р. : у 3 т. Т. 2. – К.: Університет «Україна», 2018. - 437 с., С. 290-293</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proofErr w:type="spellStart"/>
            <w:r w:rsidRPr="00E92B80">
              <w:rPr>
                <w:sz w:val="28"/>
                <w:szCs w:val="28"/>
              </w:rPr>
              <w:t>Саакян</w:t>
            </w:r>
            <w:proofErr w:type="spellEnd"/>
            <w:r w:rsidRPr="00E92B80">
              <w:rPr>
                <w:sz w:val="28"/>
                <w:szCs w:val="28"/>
              </w:rPr>
              <w:t xml:space="preserve"> М.Т.,</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 xml:space="preserve">Вплив інформаційних технологій на </w:t>
            </w:r>
            <w:proofErr w:type="spellStart"/>
            <w:r w:rsidRPr="00E92B80">
              <w:rPr>
                <w:sz w:val="28"/>
                <w:szCs w:val="28"/>
              </w:rPr>
              <w:t>конкурентноспроможність</w:t>
            </w:r>
            <w:proofErr w:type="spellEnd"/>
            <w:r w:rsidRPr="00E92B80">
              <w:rPr>
                <w:sz w:val="28"/>
                <w:szCs w:val="28"/>
              </w:rPr>
              <w:t xml:space="preserve"> банків</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16-17 травня 2018 р. : у 3 т. Т. 2. – К.: Університет «Україна», 2018. - 437 с., С. 293-297</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proofErr w:type="spellStart"/>
            <w:r w:rsidRPr="00E92B80">
              <w:rPr>
                <w:sz w:val="28"/>
                <w:szCs w:val="28"/>
              </w:rPr>
              <w:t>Колбасніков</w:t>
            </w:r>
            <w:proofErr w:type="spellEnd"/>
            <w:r w:rsidRPr="00E92B80">
              <w:rPr>
                <w:sz w:val="28"/>
                <w:szCs w:val="28"/>
              </w:rPr>
              <w:t xml:space="preserve"> С.М.,</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Удосконалення методології аналізу кредитоспроможності</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16-17 травня 2018 р. : у 3 т. Т. 2. – К.: Університет «Україна», 2018. - 437 с., С. 300-304</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proofErr w:type="spellStart"/>
            <w:r w:rsidRPr="00E92B80">
              <w:rPr>
                <w:sz w:val="28"/>
                <w:szCs w:val="28"/>
              </w:rPr>
              <w:t>Криворучко</w:t>
            </w:r>
            <w:proofErr w:type="spellEnd"/>
            <w:r w:rsidRPr="00E92B80">
              <w:rPr>
                <w:sz w:val="28"/>
                <w:szCs w:val="28"/>
              </w:rPr>
              <w:t xml:space="preserve"> О.О.,</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 xml:space="preserve">Вибір та </w:t>
            </w:r>
            <w:proofErr w:type="spellStart"/>
            <w:r w:rsidRPr="00E92B80">
              <w:rPr>
                <w:sz w:val="28"/>
                <w:szCs w:val="28"/>
              </w:rPr>
              <w:t>обгрунтування</w:t>
            </w:r>
            <w:proofErr w:type="spellEnd"/>
            <w:r w:rsidRPr="00E92B80">
              <w:rPr>
                <w:sz w:val="28"/>
                <w:szCs w:val="28"/>
              </w:rPr>
              <w:t xml:space="preserve"> стратегії розвитку підприємства</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16-17 травня 2018 р. : у 3 т. Т. 2. – К.: Університет «Україна», 2018. - 437 с., С. 312-316</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r w:rsidRPr="00E92B80">
              <w:rPr>
                <w:sz w:val="28"/>
                <w:szCs w:val="28"/>
              </w:rPr>
              <w:t>Луценко Н.М.,</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Маркетинг як елемент інвестиційного бізнес-планування</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16-17 травня 2018 р. : у 3 т. Т. 2. – К.: Університет «Україна», 2018. - 437 с., С. 335-339</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proofErr w:type="spellStart"/>
            <w:r w:rsidRPr="00E92B80">
              <w:rPr>
                <w:sz w:val="28"/>
                <w:szCs w:val="28"/>
              </w:rPr>
              <w:t>Мирун</w:t>
            </w:r>
            <w:proofErr w:type="spellEnd"/>
            <w:r w:rsidRPr="00E92B80">
              <w:rPr>
                <w:sz w:val="28"/>
                <w:szCs w:val="28"/>
              </w:rPr>
              <w:t xml:space="preserve"> Я.А.,</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 xml:space="preserve">Організація сучасної системи бюджетування та оперативного фінансового </w:t>
            </w:r>
            <w:r w:rsidRPr="00E92B80">
              <w:rPr>
                <w:sz w:val="28"/>
                <w:szCs w:val="28"/>
              </w:rPr>
              <w:lastRenderedPageBreak/>
              <w:t>планування для ефективного управління ліквідністю та платоспроможністю</w:t>
            </w:r>
          </w:p>
        </w:tc>
        <w:tc>
          <w:tcPr>
            <w:tcW w:w="5220" w:type="dxa"/>
            <w:gridSpan w:val="2"/>
          </w:tcPr>
          <w:p w:rsidR="000F0B7C" w:rsidRPr="00E92B80" w:rsidRDefault="000F0B7C" w:rsidP="00C2464C">
            <w:pPr>
              <w:widowControl w:val="0"/>
              <w:ind w:right="-109"/>
              <w:rPr>
                <w:sz w:val="28"/>
                <w:szCs w:val="28"/>
              </w:rPr>
            </w:pPr>
            <w:r w:rsidRPr="00E92B80">
              <w:rPr>
                <w:sz w:val="28"/>
                <w:szCs w:val="28"/>
              </w:rPr>
              <w:lastRenderedPageBreak/>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xml:space="preserve">., </w:t>
            </w:r>
            <w:r w:rsidRPr="00E92B80">
              <w:rPr>
                <w:sz w:val="28"/>
                <w:szCs w:val="28"/>
              </w:rPr>
              <w:lastRenderedPageBreak/>
              <w:t>м. Полтава, 16-17 травня 2018 р. : у 3 т. Т. 2. – К.: Університет «Україна», 2018. - 437 с., С. 386-391</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rPr>
                <w:sz w:val="28"/>
                <w:szCs w:val="28"/>
              </w:rPr>
            </w:pPr>
            <w:proofErr w:type="spellStart"/>
            <w:r w:rsidRPr="00E92B80">
              <w:rPr>
                <w:sz w:val="28"/>
                <w:szCs w:val="28"/>
              </w:rPr>
              <w:lastRenderedPageBreak/>
              <w:t>Ситніков</w:t>
            </w:r>
            <w:proofErr w:type="spellEnd"/>
            <w:r w:rsidRPr="00E92B80">
              <w:rPr>
                <w:sz w:val="28"/>
                <w:szCs w:val="28"/>
              </w:rPr>
              <w:t xml:space="preserve"> І.О.,</w:t>
            </w:r>
          </w:p>
          <w:p w:rsidR="000F0B7C" w:rsidRPr="00E92B80" w:rsidRDefault="000F0B7C" w:rsidP="00C2464C">
            <w:pPr>
              <w:widowControl w:val="0"/>
              <w:rPr>
                <w:sz w:val="28"/>
                <w:szCs w:val="28"/>
              </w:rPr>
            </w:pPr>
          </w:p>
        </w:tc>
        <w:tc>
          <w:tcPr>
            <w:tcW w:w="3060" w:type="dxa"/>
            <w:gridSpan w:val="2"/>
          </w:tcPr>
          <w:p w:rsidR="000F0B7C" w:rsidRPr="00E92B80" w:rsidRDefault="000F0B7C" w:rsidP="00C2464C">
            <w:pPr>
              <w:widowControl w:val="0"/>
              <w:rPr>
                <w:sz w:val="28"/>
                <w:szCs w:val="28"/>
              </w:rPr>
            </w:pPr>
            <w:r w:rsidRPr="00E92B80">
              <w:rPr>
                <w:sz w:val="28"/>
                <w:szCs w:val="28"/>
              </w:rPr>
              <w:t>Міжнародний досвід кредитування малого та середнього бізнесу</w:t>
            </w:r>
          </w:p>
        </w:tc>
        <w:tc>
          <w:tcPr>
            <w:tcW w:w="5220" w:type="dxa"/>
            <w:gridSpan w:val="2"/>
          </w:tcPr>
          <w:p w:rsidR="000F0B7C" w:rsidRPr="00E92B80" w:rsidRDefault="000F0B7C" w:rsidP="00C2464C">
            <w:pPr>
              <w:widowControl w:val="0"/>
              <w:ind w:right="-109"/>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16-17 травня 2018 р. : у 3 т. Т. 2. – К.: Університет «Україна», 2018. - 437 с., с. 391-394</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Аболмасов</w:t>
            </w:r>
            <w:proofErr w:type="spellEnd"/>
            <w:r w:rsidRPr="00E92B80">
              <w:rPr>
                <w:sz w:val="28"/>
                <w:szCs w:val="28"/>
                <w:lang w:eastAsia="en-US"/>
              </w:rPr>
              <w:t xml:space="preserve"> П.А.</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Характеристика процесу управління доходами підприємства від операційної діяльності</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регіональної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21 лютого 2019 р. – П.: Полтавський інститут економіки і права, 2019. – 285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r w:rsidRPr="00E92B80">
              <w:rPr>
                <w:sz w:val="28"/>
                <w:szCs w:val="28"/>
                <w:lang w:eastAsia="en-US"/>
              </w:rPr>
              <w:t>Базалук А.С.</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Резерви підвищення доходів і прибутку суб’єктів малого підприємництва</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регіональної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21 лютого 2019 р. – П.: Полтавський інститут економіки і права, 2019. – 285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r w:rsidRPr="00E92B80">
              <w:rPr>
                <w:sz w:val="28"/>
                <w:szCs w:val="28"/>
                <w:lang w:eastAsia="en-US"/>
              </w:rPr>
              <w:t>Дяченко Ю.О.,</w:t>
            </w:r>
          </w:p>
          <w:p w:rsidR="000F0B7C" w:rsidRPr="00E92B80" w:rsidRDefault="000F0B7C" w:rsidP="00DC59BF">
            <w:pPr>
              <w:widowControl w:val="0"/>
              <w:ind w:right="57"/>
              <w:jc w:val="both"/>
              <w:rPr>
                <w:sz w:val="28"/>
                <w:szCs w:val="28"/>
                <w:lang w:eastAsia="en-US"/>
              </w:rPr>
            </w:pP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Економічна сутність, форми та джерела фінансового забезпечення відтворення основних засобів підприємства</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регіональної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21 лютого 2019 р. – П.: Полтавський інститут економіки і права, 2019. – 285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Кінічук</w:t>
            </w:r>
            <w:proofErr w:type="spellEnd"/>
            <w:r w:rsidRPr="00E92B80">
              <w:rPr>
                <w:sz w:val="28"/>
                <w:szCs w:val="28"/>
                <w:lang w:eastAsia="en-US"/>
              </w:rPr>
              <w:t xml:space="preserve"> А.С.</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Вплив сучасних технологій на адміністрування підприємства</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регіональної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21 лютого 2019 р. – П.: Полтавський інститут економіки і права, 2019. – 285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Кірік</w:t>
            </w:r>
            <w:proofErr w:type="spellEnd"/>
            <w:r w:rsidRPr="00E92B80">
              <w:rPr>
                <w:sz w:val="28"/>
                <w:szCs w:val="28"/>
                <w:lang w:eastAsia="en-US"/>
              </w:rPr>
              <w:t xml:space="preserve"> І.А.</w:t>
            </w:r>
          </w:p>
          <w:p w:rsidR="000F0B7C" w:rsidRPr="00E92B80" w:rsidRDefault="000F0B7C" w:rsidP="00DC59BF">
            <w:pPr>
              <w:widowControl w:val="0"/>
              <w:ind w:right="57"/>
              <w:jc w:val="both"/>
              <w:rPr>
                <w:sz w:val="28"/>
                <w:szCs w:val="28"/>
                <w:lang w:eastAsia="en-US"/>
              </w:rPr>
            </w:pP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Методика оцінки інвестиційної привабливості підприємства з погляду банку</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регіональної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21 лютого 2019 р. – П.: Полтавський інститут економіки і права, 2019. – 285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r w:rsidRPr="00E92B80">
              <w:rPr>
                <w:sz w:val="28"/>
                <w:szCs w:val="28"/>
                <w:lang w:eastAsia="en-US"/>
              </w:rPr>
              <w:lastRenderedPageBreak/>
              <w:t>Вербицька Т.В.</w:t>
            </w:r>
          </w:p>
          <w:p w:rsidR="000F0B7C" w:rsidRPr="00E92B80" w:rsidRDefault="000F0B7C" w:rsidP="00DC59BF">
            <w:pPr>
              <w:widowControl w:val="0"/>
              <w:ind w:right="57"/>
              <w:jc w:val="both"/>
              <w:rPr>
                <w:sz w:val="28"/>
                <w:szCs w:val="28"/>
                <w:lang w:eastAsia="en-US"/>
              </w:rPr>
            </w:pP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Роль та значення фінансового ринку в економічній системі України</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регіональної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21 лютого 2019 р. – П.: Полтавський інститут економіки і права, 2019. – 285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Коняєв</w:t>
            </w:r>
            <w:proofErr w:type="spellEnd"/>
            <w:r w:rsidRPr="00E92B80">
              <w:rPr>
                <w:sz w:val="28"/>
                <w:szCs w:val="28"/>
                <w:lang w:eastAsia="en-US"/>
              </w:rPr>
              <w:t xml:space="preserve"> С.О., </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Особливості організації внутрішнього аудиту на підприємстві</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регіональної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21 лютого 2019 р. – П.: Полтавський інститут економіки і права, 2019. – 285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Мерцалова</w:t>
            </w:r>
            <w:proofErr w:type="spellEnd"/>
            <w:r w:rsidRPr="00E92B80">
              <w:rPr>
                <w:sz w:val="28"/>
                <w:szCs w:val="28"/>
                <w:lang w:eastAsia="en-US"/>
              </w:rPr>
              <w:t xml:space="preserve"> Ю.І.</w:t>
            </w:r>
          </w:p>
          <w:p w:rsidR="000F0B7C" w:rsidRPr="00E92B80" w:rsidRDefault="000F0B7C" w:rsidP="00DC59BF">
            <w:pPr>
              <w:widowControl w:val="0"/>
              <w:ind w:right="57"/>
              <w:jc w:val="both"/>
              <w:rPr>
                <w:sz w:val="28"/>
                <w:szCs w:val="28"/>
                <w:lang w:eastAsia="en-US"/>
              </w:rPr>
            </w:pP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Кадрова політика підприємства як об’єкт дослідження</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регіональної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21 лютого 2019 р. – П.: Полтавський інститут економіки і права, 2019. – 285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Миненок</w:t>
            </w:r>
            <w:proofErr w:type="spellEnd"/>
            <w:r w:rsidRPr="00E92B80">
              <w:rPr>
                <w:sz w:val="28"/>
                <w:szCs w:val="28"/>
                <w:lang w:eastAsia="en-US"/>
              </w:rPr>
              <w:t xml:space="preserve"> Б.С.</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Сучасний стан біржової діяльності в Україні</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регіональної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21 лютого 2019 р. – П.: Полтавський інститут економіки і права, 2019. – 285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Ноженко</w:t>
            </w:r>
            <w:proofErr w:type="spellEnd"/>
            <w:r w:rsidRPr="00E92B80">
              <w:rPr>
                <w:sz w:val="28"/>
                <w:szCs w:val="28"/>
                <w:lang w:eastAsia="en-US"/>
              </w:rPr>
              <w:t xml:space="preserve"> Є.В.</w:t>
            </w:r>
          </w:p>
          <w:p w:rsidR="000F0B7C" w:rsidRPr="00E92B80" w:rsidRDefault="000F0B7C" w:rsidP="00DC59BF">
            <w:pPr>
              <w:widowControl w:val="0"/>
              <w:ind w:right="57"/>
              <w:jc w:val="both"/>
              <w:rPr>
                <w:sz w:val="28"/>
                <w:szCs w:val="28"/>
                <w:lang w:eastAsia="en-US"/>
              </w:rPr>
            </w:pP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 xml:space="preserve">Досвід країн зарубіжжя в процесі формування та розвитку податкової </w:t>
            </w:r>
            <w:proofErr w:type="spellStart"/>
            <w:r w:rsidRPr="00E92B80">
              <w:rPr>
                <w:sz w:val="28"/>
                <w:szCs w:val="28"/>
                <w:lang w:eastAsia="en-US"/>
              </w:rPr>
              <w:t>ситеми</w:t>
            </w:r>
            <w:proofErr w:type="spellEnd"/>
            <w:r w:rsidRPr="00E92B80">
              <w:rPr>
                <w:sz w:val="28"/>
                <w:szCs w:val="28"/>
                <w:lang w:eastAsia="en-US"/>
              </w:rPr>
              <w:t xml:space="preserve"> України</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регіональної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21 лютого 2019 р. – П.: Полтавський інститут економіки і права, 2019. – 285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Нєвєдрова</w:t>
            </w:r>
            <w:proofErr w:type="spellEnd"/>
            <w:r w:rsidRPr="00E92B80">
              <w:rPr>
                <w:sz w:val="28"/>
                <w:szCs w:val="28"/>
                <w:lang w:eastAsia="en-US"/>
              </w:rPr>
              <w:t xml:space="preserve"> А.В.</w:t>
            </w:r>
          </w:p>
          <w:p w:rsidR="000F0B7C" w:rsidRPr="00E92B80" w:rsidRDefault="000F0B7C" w:rsidP="00DC59BF">
            <w:pPr>
              <w:widowControl w:val="0"/>
              <w:ind w:right="57"/>
              <w:jc w:val="both"/>
              <w:rPr>
                <w:sz w:val="28"/>
                <w:szCs w:val="28"/>
                <w:lang w:eastAsia="en-US"/>
              </w:rPr>
            </w:pP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Шляхи зміцнення фінансової стійкості підприємства</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регіональної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21 лютого 2019 р. – П.: Полтавський інститут економіки і права, 2019. – 285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Ольхова</w:t>
            </w:r>
            <w:proofErr w:type="spellEnd"/>
            <w:r w:rsidRPr="00E92B80">
              <w:rPr>
                <w:sz w:val="28"/>
                <w:szCs w:val="28"/>
                <w:lang w:eastAsia="en-US"/>
              </w:rPr>
              <w:t xml:space="preserve"> О.В.</w:t>
            </w:r>
          </w:p>
          <w:p w:rsidR="000F0B7C" w:rsidRPr="00E92B80" w:rsidRDefault="000F0B7C" w:rsidP="00DC59BF">
            <w:pPr>
              <w:widowControl w:val="0"/>
              <w:ind w:right="57"/>
              <w:jc w:val="both"/>
              <w:rPr>
                <w:sz w:val="28"/>
                <w:szCs w:val="28"/>
                <w:lang w:eastAsia="en-US"/>
              </w:rPr>
            </w:pP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Методичні прийоми фінансового аналізу в аудиторській діяльності</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регіональної </w:t>
            </w:r>
            <w:proofErr w:type="spellStart"/>
            <w:r w:rsidRPr="00E92B80">
              <w:rPr>
                <w:sz w:val="28"/>
                <w:szCs w:val="28"/>
              </w:rPr>
              <w:t>наук.-</w:t>
            </w:r>
            <w:r w:rsidRPr="00E92B80">
              <w:rPr>
                <w:sz w:val="28"/>
                <w:szCs w:val="28"/>
              </w:rPr>
              <w:lastRenderedPageBreak/>
              <w:t>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21 лютого 2019 р. – П.: Полтавський інститут економіки і права, 2019. – 285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r w:rsidRPr="00E92B80">
              <w:rPr>
                <w:sz w:val="28"/>
                <w:szCs w:val="28"/>
                <w:lang w:eastAsia="en-US"/>
              </w:rPr>
              <w:lastRenderedPageBreak/>
              <w:t>Приймак В.Г.</w:t>
            </w:r>
          </w:p>
          <w:p w:rsidR="000F0B7C" w:rsidRPr="00E92B80" w:rsidRDefault="000F0B7C" w:rsidP="00DC59BF">
            <w:pPr>
              <w:widowControl w:val="0"/>
              <w:ind w:right="57"/>
              <w:jc w:val="both"/>
              <w:rPr>
                <w:sz w:val="28"/>
                <w:szCs w:val="28"/>
                <w:lang w:eastAsia="en-US"/>
              </w:rPr>
            </w:pP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Фінансовий механізм та його роль у реалізації фінансової політики</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регіональної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21 лютого 2019 р. – П.: Полтавський інститут економіки і права, 2019. – 285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Сопільняк</w:t>
            </w:r>
            <w:proofErr w:type="spellEnd"/>
            <w:r w:rsidRPr="00E92B80">
              <w:rPr>
                <w:sz w:val="28"/>
                <w:szCs w:val="28"/>
                <w:lang w:eastAsia="en-US"/>
              </w:rPr>
              <w:t xml:space="preserve"> В.Г.</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Напрями удосконалення податкової системи України</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регіональної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21 лютого 2019 р. – П.: Полтавський інститут економіки і права, 2019. – 285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r w:rsidRPr="00E92B80">
              <w:rPr>
                <w:sz w:val="28"/>
                <w:szCs w:val="28"/>
                <w:lang w:eastAsia="en-US"/>
              </w:rPr>
              <w:t>Тимошенко С.В.</w:t>
            </w:r>
          </w:p>
          <w:p w:rsidR="000F0B7C" w:rsidRPr="00E92B80" w:rsidRDefault="000F0B7C" w:rsidP="00DC59BF">
            <w:pPr>
              <w:widowControl w:val="0"/>
              <w:ind w:right="57"/>
              <w:jc w:val="both"/>
              <w:rPr>
                <w:sz w:val="28"/>
                <w:szCs w:val="28"/>
                <w:lang w:eastAsia="en-US"/>
              </w:rPr>
            </w:pP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Фінансовий механізм розвитку підприємств, бюджетних установ та фінансово-кредитних установ</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регіональної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21 лютого 2019 р. – П.: Полтавський інститут економіки і права, 2019. – 285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r w:rsidRPr="00E92B80">
              <w:rPr>
                <w:sz w:val="28"/>
                <w:szCs w:val="28"/>
                <w:lang w:eastAsia="en-US"/>
              </w:rPr>
              <w:t>Чумак К.С.</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Проблемні питання в управлінні активами комерційного банку</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Тенденції та пріоритети забезпечення ефективного розвитку суб’єктів господарювання в умовах ринкових відносин: матеріали регіональної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21 лютого 2019 р. – П.: Полтавський інститут економіки і права, 2019. – 285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Аболмасов</w:t>
            </w:r>
            <w:proofErr w:type="spellEnd"/>
            <w:r w:rsidRPr="00E92B80">
              <w:rPr>
                <w:sz w:val="28"/>
                <w:szCs w:val="28"/>
                <w:lang w:eastAsia="en-US"/>
              </w:rPr>
              <w:t xml:space="preserve"> П.А.</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Сучасний стан банківського кредитування фізичних осіб в Україні</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22-23 травня 2019 р. : 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r w:rsidRPr="00E92B80">
              <w:rPr>
                <w:sz w:val="28"/>
                <w:szCs w:val="28"/>
                <w:lang w:eastAsia="en-US"/>
              </w:rPr>
              <w:t>Бондаренко Д.Г.</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Проблеми та перспективи розвитку підприємництва в Україні</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22-23 травня 2019 р. : 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Д’яченко</w:t>
            </w:r>
            <w:proofErr w:type="spellEnd"/>
            <w:r w:rsidRPr="00E92B80">
              <w:rPr>
                <w:sz w:val="28"/>
                <w:szCs w:val="28"/>
                <w:lang w:eastAsia="en-US"/>
              </w:rPr>
              <w:t xml:space="preserve"> </w:t>
            </w:r>
            <w:r w:rsidRPr="00E92B80">
              <w:rPr>
                <w:sz w:val="28"/>
                <w:szCs w:val="28"/>
                <w:lang w:eastAsia="en-US"/>
              </w:rPr>
              <w:lastRenderedPageBreak/>
              <w:t>Ю. О.</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lastRenderedPageBreak/>
              <w:t xml:space="preserve">Організації контролю </w:t>
            </w:r>
            <w:r w:rsidRPr="00E92B80">
              <w:rPr>
                <w:sz w:val="28"/>
                <w:szCs w:val="28"/>
                <w:lang w:eastAsia="en-US"/>
              </w:rPr>
              <w:lastRenderedPageBreak/>
              <w:t>якості аудиторських послуг в Україні</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lastRenderedPageBreak/>
              <w:t xml:space="preserve">Інноваційний потенціал та правове </w:t>
            </w:r>
            <w:r w:rsidRPr="00E92B80">
              <w:rPr>
                <w:sz w:val="28"/>
                <w:szCs w:val="28"/>
              </w:rPr>
              <w:lastRenderedPageBreak/>
              <w:t xml:space="preserve">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22-23 травня 2019 р. : 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r w:rsidRPr="00E92B80">
              <w:rPr>
                <w:sz w:val="28"/>
                <w:szCs w:val="28"/>
                <w:lang w:eastAsia="en-US"/>
              </w:rPr>
              <w:lastRenderedPageBreak/>
              <w:t>Карпенко Д. В.</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Економічна сутність та класифікація основних засобів</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22-23 травня 2019 р. : 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r w:rsidRPr="00E92B80">
              <w:rPr>
                <w:sz w:val="28"/>
                <w:szCs w:val="28"/>
                <w:lang w:eastAsia="en-US"/>
              </w:rPr>
              <w:t>Клімова А.В.</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Основи функціонування електронних грошей</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22-23 травня 2019 р. : 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Козерло</w:t>
            </w:r>
            <w:proofErr w:type="spellEnd"/>
            <w:r w:rsidRPr="00E92B80">
              <w:rPr>
                <w:sz w:val="28"/>
                <w:szCs w:val="28"/>
                <w:lang w:eastAsia="en-US"/>
              </w:rPr>
              <w:t xml:space="preserve"> І.В.</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Сутність та елементи економічної безпеки підприємства</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22-23 травня 2019 р. : 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Костиря</w:t>
            </w:r>
            <w:proofErr w:type="spellEnd"/>
            <w:r w:rsidRPr="00E92B80">
              <w:rPr>
                <w:sz w:val="28"/>
                <w:szCs w:val="28"/>
                <w:lang w:eastAsia="en-US"/>
              </w:rPr>
              <w:t xml:space="preserve"> А. О.</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Концептуальна основа аудиту процесу банкрутства вітчизняних підприємств</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22-23 травня 2019 р. : 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r w:rsidRPr="00E92B80">
              <w:rPr>
                <w:sz w:val="28"/>
                <w:szCs w:val="28"/>
                <w:lang w:eastAsia="en-US"/>
              </w:rPr>
              <w:t>Марченко О. О.</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Порівняльна характеристика методів оцінки конкурентоспроможності</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22-23 травня 2019 р. : 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Мерцалова</w:t>
            </w:r>
            <w:proofErr w:type="spellEnd"/>
            <w:r w:rsidRPr="00E92B80">
              <w:rPr>
                <w:sz w:val="28"/>
                <w:szCs w:val="28"/>
                <w:lang w:eastAsia="en-US"/>
              </w:rPr>
              <w:t xml:space="preserve"> Ю. І.</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Періодизація розвитку економічного аналізу в Україні</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xml:space="preserve">., м. Полтава, 22-23 травня 2019 р. : </w:t>
            </w:r>
            <w:r w:rsidRPr="00E92B80">
              <w:rPr>
                <w:sz w:val="28"/>
                <w:szCs w:val="28"/>
              </w:rPr>
              <w:lastRenderedPageBreak/>
              <w:t>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r w:rsidRPr="00E92B80">
              <w:rPr>
                <w:sz w:val="28"/>
                <w:szCs w:val="28"/>
                <w:lang w:eastAsia="en-US"/>
              </w:rPr>
              <w:lastRenderedPageBreak/>
              <w:t>Нагорний Є.О.</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 xml:space="preserve">Перспективи, переваги та недоліки сучасного </w:t>
            </w:r>
            <w:proofErr w:type="spellStart"/>
            <w:r w:rsidRPr="00E92B80">
              <w:rPr>
                <w:sz w:val="28"/>
                <w:szCs w:val="28"/>
                <w:lang w:eastAsia="en-US"/>
              </w:rPr>
              <w:t>інтернет</w:t>
            </w:r>
            <w:proofErr w:type="spellEnd"/>
            <w:r w:rsidRPr="00E92B80">
              <w:rPr>
                <w:sz w:val="28"/>
                <w:szCs w:val="28"/>
                <w:lang w:eastAsia="en-US"/>
              </w:rPr>
              <w:t xml:space="preserve"> - </w:t>
            </w:r>
            <w:proofErr w:type="spellStart"/>
            <w:r w:rsidRPr="00E92B80">
              <w:rPr>
                <w:sz w:val="28"/>
                <w:szCs w:val="28"/>
                <w:lang w:eastAsia="en-US"/>
              </w:rPr>
              <w:t>банкінгу</w:t>
            </w:r>
            <w:proofErr w:type="spellEnd"/>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22-23 травня 2019 р. : 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Нєвєдрова</w:t>
            </w:r>
            <w:proofErr w:type="spellEnd"/>
            <w:r w:rsidRPr="00E92B80">
              <w:rPr>
                <w:sz w:val="28"/>
                <w:szCs w:val="28"/>
                <w:lang w:eastAsia="en-US"/>
              </w:rPr>
              <w:t xml:space="preserve"> А. В.</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Удосконалення системи управління фінансовою стійкістю підприємства в сучасних умовах</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22-23 травня 2019 р. : 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Ноженко</w:t>
            </w:r>
            <w:proofErr w:type="spellEnd"/>
            <w:r w:rsidRPr="00E92B80">
              <w:rPr>
                <w:sz w:val="28"/>
                <w:szCs w:val="28"/>
                <w:lang w:eastAsia="en-US"/>
              </w:rPr>
              <w:t xml:space="preserve"> Є.В.</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Особливості стратегічного управління в банківській системі</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22-23 травня 2019 р. : 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Ольхова</w:t>
            </w:r>
            <w:proofErr w:type="spellEnd"/>
            <w:r w:rsidRPr="00E92B80">
              <w:rPr>
                <w:sz w:val="28"/>
                <w:szCs w:val="28"/>
                <w:lang w:eastAsia="en-US"/>
              </w:rPr>
              <w:t xml:space="preserve"> О. В.</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Основні аспекти контролю і аудиту інвестиційних проектів</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22-23 травня 2019 р. : 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Позоян</w:t>
            </w:r>
            <w:proofErr w:type="spellEnd"/>
            <w:r w:rsidRPr="00E92B80">
              <w:rPr>
                <w:sz w:val="28"/>
                <w:szCs w:val="28"/>
                <w:lang w:eastAsia="en-US"/>
              </w:rPr>
              <w:t xml:space="preserve"> Я. М.</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Оподаткування юридичних осіб в Україні</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22-23 травня 2019 р. : 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r w:rsidRPr="00E92B80">
              <w:rPr>
                <w:sz w:val="28"/>
                <w:szCs w:val="28"/>
                <w:lang w:eastAsia="en-US"/>
              </w:rPr>
              <w:t>Приймак В. Г.</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Фінанси як об’єктивна економічна категорія</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22-23 травня 2019 р. : 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t>Русєєв</w:t>
            </w:r>
            <w:proofErr w:type="spellEnd"/>
            <w:r w:rsidRPr="00E92B80">
              <w:rPr>
                <w:sz w:val="28"/>
                <w:szCs w:val="28"/>
                <w:lang w:eastAsia="en-US"/>
              </w:rPr>
              <w:t xml:space="preserve"> Д. Д.</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 xml:space="preserve">Проблемні питання медичного страхування </w:t>
            </w:r>
            <w:r w:rsidRPr="00E92B80">
              <w:rPr>
                <w:sz w:val="28"/>
                <w:szCs w:val="28"/>
                <w:lang w:eastAsia="en-US"/>
              </w:rPr>
              <w:lastRenderedPageBreak/>
              <w:t>в Україні</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lastRenderedPageBreak/>
              <w:t xml:space="preserve">Інноваційний потенціал та правове забезпечення соціально-економічного </w:t>
            </w:r>
            <w:r w:rsidRPr="00E92B80">
              <w:rPr>
                <w:sz w:val="28"/>
                <w:szCs w:val="28"/>
              </w:rPr>
              <w:lastRenderedPageBreak/>
              <w:t xml:space="preserve">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22-23 травня 2019 р. : 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proofErr w:type="spellStart"/>
            <w:r w:rsidRPr="00E92B80">
              <w:rPr>
                <w:sz w:val="28"/>
                <w:szCs w:val="28"/>
                <w:lang w:eastAsia="en-US"/>
              </w:rPr>
              <w:lastRenderedPageBreak/>
              <w:t>Сущев</w:t>
            </w:r>
            <w:proofErr w:type="spellEnd"/>
            <w:r w:rsidRPr="00E92B80">
              <w:rPr>
                <w:sz w:val="28"/>
                <w:szCs w:val="28"/>
                <w:lang w:eastAsia="en-US"/>
              </w:rPr>
              <w:t xml:space="preserve"> Д. О.</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Розвиток фондового ринку в Україні</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22-23 травня 2019 р. : 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C2464C">
            <w:pPr>
              <w:widowControl w:val="0"/>
              <w:ind w:right="57"/>
              <w:rPr>
                <w:sz w:val="28"/>
                <w:szCs w:val="28"/>
                <w:lang w:eastAsia="en-US"/>
              </w:rPr>
            </w:pPr>
            <w:r w:rsidRPr="00E92B80">
              <w:rPr>
                <w:sz w:val="28"/>
                <w:szCs w:val="28"/>
                <w:lang w:eastAsia="en-US"/>
              </w:rPr>
              <w:t>Таран Ю. О.</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Забезпечення конкурентоспроможності бренду як нематеріального активу</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22-23 травня 2019 р. : 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r w:rsidRPr="00E92B80">
              <w:rPr>
                <w:sz w:val="28"/>
                <w:szCs w:val="28"/>
                <w:lang w:eastAsia="en-US"/>
              </w:rPr>
              <w:t>Тимошенко С. В.</w:t>
            </w:r>
          </w:p>
        </w:tc>
        <w:tc>
          <w:tcPr>
            <w:tcW w:w="3060" w:type="dxa"/>
            <w:gridSpan w:val="2"/>
          </w:tcPr>
          <w:p w:rsidR="000F0B7C" w:rsidRPr="00E92B80" w:rsidRDefault="000F0B7C" w:rsidP="00DC59BF">
            <w:pPr>
              <w:widowControl w:val="0"/>
              <w:rPr>
                <w:sz w:val="28"/>
                <w:szCs w:val="28"/>
                <w:lang w:eastAsia="en-US"/>
              </w:rPr>
            </w:pPr>
            <w:r w:rsidRPr="00E92B80">
              <w:rPr>
                <w:sz w:val="28"/>
                <w:szCs w:val="28"/>
                <w:lang w:eastAsia="en-US"/>
              </w:rPr>
              <w:t>Економічна сутність фінансових результатів діяльності підприємства</w:t>
            </w:r>
          </w:p>
        </w:tc>
        <w:tc>
          <w:tcPr>
            <w:tcW w:w="5220" w:type="dxa"/>
            <w:gridSpan w:val="2"/>
          </w:tcPr>
          <w:p w:rsidR="000F0B7C" w:rsidRPr="00E92B80" w:rsidRDefault="000F0B7C" w:rsidP="00DC59BF">
            <w:pPr>
              <w:widowControl w:val="0"/>
              <w:ind w:right="57"/>
              <w:jc w:val="both"/>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22-23 травня 2019 р. : у 2 т. Т. 2. – К. : Університет «Україна», 2019. – 866 с.</w:t>
            </w:r>
          </w:p>
        </w:tc>
      </w:tr>
      <w:tr w:rsidR="000F0B7C" w:rsidRPr="00E92B80" w:rsidTr="0090559C">
        <w:tblPrEx>
          <w:jc w:val="left"/>
        </w:tblPrEx>
        <w:trPr>
          <w:gridAfter w:val="1"/>
          <w:wAfter w:w="151" w:type="dxa"/>
        </w:trPr>
        <w:tc>
          <w:tcPr>
            <w:tcW w:w="1800" w:type="dxa"/>
            <w:gridSpan w:val="2"/>
          </w:tcPr>
          <w:p w:rsidR="000F0B7C" w:rsidRPr="00E92B80" w:rsidRDefault="000F0B7C" w:rsidP="00DC59BF">
            <w:pPr>
              <w:widowControl w:val="0"/>
              <w:ind w:right="57"/>
              <w:jc w:val="both"/>
              <w:rPr>
                <w:sz w:val="28"/>
                <w:szCs w:val="28"/>
                <w:lang w:eastAsia="en-US"/>
              </w:rPr>
            </w:pPr>
            <w:r w:rsidRPr="00E92B80">
              <w:rPr>
                <w:sz w:val="28"/>
                <w:szCs w:val="28"/>
              </w:rPr>
              <w:t>Бондар О. М.</w:t>
            </w:r>
          </w:p>
        </w:tc>
        <w:tc>
          <w:tcPr>
            <w:tcW w:w="3060" w:type="dxa"/>
            <w:gridSpan w:val="2"/>
          </w:tcPr>
          <w:p w:rsidR="000F0B7C" w:rsidRPr="00E92B80" w:rsidRDefault="000F0B7C" w:rsidP="00DC59BF">
            <w:pPr>
              <w:widowControl w:val="0"/>
              <w:rPr>
                <w:sz w:val="28"/>
                <w:szCs w:val="28"/>
                <w:lang w:eastAsia="en-US"/>
              </w:rPr>
            </w:pPr>
            <w:r w:rsidRPr="00E92B80">
              <w:rPr>
                <w:sz w:val="28"/>
                <w:szCs w:val="28"/>
              </w:rPr>
              <w:t>Оцінка фінансового стану підприємства, її необхідність і значення</w:t>
            </w:r>
          </w:p>
        </w:tc>
        <w:tc>
          <w:tcPr>
            <w:tcW w:w="5220" w:type="dxa"/>
            <w:gridSpan w:val="2"/>
          </w:tcPr>
          <w:p w:rsidR="000F0B7C" w:rsidRPr="00E92B80" w:rsidRDefault="00C3676E" w:rsidP="00DC59BF">
            <w:pPr>
              <w:widowControl w:val="0"/>
              <w:ind w:right="57"/>
              <w:jc w:val="both"/>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25-26березня 2020 р. : Університет «Україна», 2020. – 990 с.</w:t>
            </w:r>
          </w:p>
        </w:tc>
      </w:tr>
      <w:tr w:rsidR="00C3676E" w:rsidRPr="00E92B80" w:rsidTr="0090559C">
        <w:tblPrEx>
          <w:jc w:val="left"/>
        </w:tblPrEx>
        <w:trPr>
          <w:gridAfter w:val="1"/>
          <w:wAfter w:w="151" w:type="dxa"/>
        </w:trPr>
        <w:tc>
          <w:tcPr>
            <w:tcW w:w="1800" w:type="dxa"/>
            <w:gridSpan w:val="2"/>
          </w:tcPr>
          <w:p w:rsidR="00C3676E" w:rsidRPr="00E92B80" w:rsidRDefault="00C3676E" w:rsidP="00DC59BF">
            <w:pPr>
              <w:widowControl w:val="0"/>
              <w:ind w:right="57"/>
              <w:jc w:val="both"/>
              <w:rPr>
                <w:sz w:val="28"/>
                <w:szCs w:val="28"/>
                <w:lang w:eastAsia="en-US"/>
              </w:rPr>
            </w:pPr>
            <w:proofErr w:type="spellStart"/>
            <w:r w:rsidRPr="00E92B80">
              <w:rPr>
                <w:sz w:val="28"/>
                <w:szCs w:val="28"/>
              </w:rPr>
              <w:t>Єрофєєва</w:t>
            </w:r>
            <w:proofErr w:type="spellEnd"/>
            <w:r w:rsidRPr="00E92B80">
              <w:rPr>
                <w:sz w:val="28"/>
                <w:szCs w:val="28"/>
              </w:rPr>
              <w:t xml:space="preserve"> О. М.</w:t>
            </w:r>
          </w:p>
        </w:tc>
        <w:tc>
          <w:tcPr>
            <w:tcW w:w="3060" w:type="dxa"/>
            <w:gridSpan w:val="2"/>
          </w:tcPr>
          <w:p w:rsidR="00C3676E" w:rsidRPr="00E92B80" w:rsidRDefault="00C3676E" w:rsidP="00FF5402">
            <w:pPr>
              <w:tabs>
                <w:tab w:val="num" w:pos="426"/>
              </w:tabs>
              <w:jc w:val="both"/>
              <w:rPr>
                <w:sz w:val="28"/>
                <w:szCs w:val="28"/>
              </w:rPr>
            </w:pPr>
            <w:r w:rsidRPr="00E92B80">
              <w:rPr>
                <w:sz w:val="28"/>
                <w:szCs w:val="28"/>
              </w:rPr>
              <w:t>Регулювання біржової діяльності в Україні</w:t>
            </w:r>
          </w:p>
          <w:p w:rsidR="00C3676E" w:rsidRPr="00E92B80" w:rsidRDefault="00C3676E" w:rsidP="00DC59BF">
            <w:pPr>
              <w:widowControl w:val="0"/>
              <w:rPr>
                <w:sz w:val="28"/>
                <w:szCs w:val="28"/>
                <w:lang w:eastAsia="en-US"/>
              </w:rPr>
            </w:pPr>
          </w:p>
        </w:tc>
        <w:tc>
          <w:tcPr>
            <w:tcW w:w="5220" w:type="dxa"/>
            <w:gridSpan w:val="2"/>
          </w:tcPr>
          <w:p w:rsidR="00C3676E" w:rsidRPr="00E92B80" w:rsidRDefault="00C3676E">
            <w:pPr>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25-26 березня 2020 р. : Університет «Україна», 2020. – 990 с.</w:t>
            </w:r>
          </w:p>
        </w:tc>
      </w:tr>
      <w:tr w:rsidR="00C3676E" w:rsidRPr="00E92B80" w:rsidTr="0090559C">
        <w:tblPrEx>
          <w:jc w:val="left"/>
        </w:tblPrEx>
        <w:trPr>
          <w:gridAfter w:val="1"/>
          <w:wAfter w:w="151" w:type="dxa"/>
        </w:trPr>
        <w:tc>
          <w:tcPr>
            <w:tcW w:w="1800" w:type="dxa"/>
            <w:gridSpan w:val="2"/>
          </w:tcPr>
          <w:p w:rsidR="00C3676E" w:rsidRPr="00E92B80" w:rsidRDefault="00C3676E" w:rsidP="00DC59BF">
            <w:pPr>
              <w:widowControl w:val="0"/>
              <w:ind w:right="57"/>
              <w:jc w:val="both"/>
              <w:rPr>
                <w:sz w:val="28"/>
                <w:szCs w:val="28"/>
                <w:lang w:eastAsia="en-US"/>
              </w:rPr>
            </w:pPr>
            <w:proofErr w:type="spellStart"/>
            <w:r w:rsidRPr="00E92B80">
              <w:rPr>
                <w:sz w:val="28"/>
                <w:szCs w:val="28"/>
              </w:rPr>
              <w:t>Крупська</w:t>
            </w:r>
            <w:proofErr w:type="spellEnd"/>
            <w:r w:rsidRPr="00E92B80">
              <w:rPr>
                <w:sz w:val="28"/>
                <w:szCs w:val="28"/>
              </w:rPr>
              <w:t xml:space="preserve"> Н.О.</w:t>
            </w:r>
          </w:p>
        </w:tc>
        <w:tc>
          <w:tcPr>
            <w:tcW w:w="3060" w:type="dxa"/>
            <w:gridSpan w:val="2"/>
          </w:tcPr>
          <w:p w:rsidR="00C3676E" w:rsidRPr="00E92B80" w:rsidRDefault="00C3676E" w:rsidP="00DC59BF">
            <w:pPr>
              <w:widowControl w:val="0"/>
              <w:rPr>
                <w:sz w:val="28"/>
                <w:szCs w:val="28"/>
                <w:lang w:eastAsia="en-US"/>
              </w:rPr>
            </w:pPr>
            <w:r w:rsidRPr="00E92B80">
              <w:rPr>
                <w:sz w:val="28"/>
                <w:szCs w:val="28"/>
              </w:rPr>
              <w:t xml:space="preserve"> Фінансова криза на підприємстві. Економічний зміст і причини її виникнення</w:t>
            </w:r>
          </w:p>
        </w:tc>
        <w:tc>
          <w:tcPr>
            <w:tcW w:w="5220" w:type="dxa"/>
            <w:gridSpan w:val="2"/>
          </w:tcPr>
          <w:p w:rsidR="00C3676E" w:rsidRPr="00E92B80" w:rsidRDefault="00C3676E">
            <w:pPr>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25-26 березня 2020 р. : Університет «Україна», 2020. – 990 с.</w:t>
            </w:r>
          </w:p>
        </w:tc>
      </w:tr>
      <w:tr w:rsidR="00C3676E" w:rsidRPr="00E92B80" w:rsidTr="0090559C">
        <w:tblPrEx>
          <w:jc w:val="left"/>
        </w:tblPrEx>
        <w:trPr>
          <w:gridAfter w:val="1"/>
          <w:wAfter w:w="151" w:type="dxa"/>
        </w:trPr>
        <w:tc>
          <w:tcPr>
            <w:tcW w:w="1800" w:type="dxa"/>
            <w:gridSpan w:val="2"/>
          </w:tcPr>
          <w:p w:rsidR="00C3676E" w:rsidRPr="00E92B80" w:rsidRDefault="00C3676E" w:rsidP="00DC59BF">
            <w:pPr>
              <w:widowControl w:val="0"/>
              <w:ind w:right="57"/>
              <w:jc w:val="both"/>
              <w:rPr>
                <w:sz w:val="28"/>
                <w:szCs w:val="28"/>
                <w:lang w:eastAsia="en-US"/>
              </w:rPr>
            </w:pPr>
            <w:r w:rsidRPr="00E92B80">
              <w:rPr>
                <w:sz w:val="28"/>
                <w:szCs w:val="28"/>
              </w:rPr>
              <w:t>Погрібняк Є. К.</w:t>
            </w:r>
          </w:p>
        </w:tc>
        <w:tc>
          <w:tcPr>
            <w:tcW w:w="3060" w:type="dxa"/>
            <w:gridSpan w:val="2"/>
          </w:tcPr>
          <w:p w:rsidR="00C3676E" w:rsidRPr="00E92B80" w:rsidRDefault="00C3676E" w:rsidP="00DC59BF">
            <w:pPr>
              <w:widowControl w:val="0"/>
              <w:rPr>
                <w:sz w:val="28"/>
                <w:szCs w:val="28"/>
                <w:lang w:eastAsia="en-US"/>
              </w:rPr>
            </w:pPr>
            <w:r w:rsidRPr="00E92B80">
              <w:rPr>
                <w:spacing w:val="-6"/>
                <w:sz w:val="28"/>
                <w:szCs w:val="28"/>
              </w:rPr>
              <w:t>Зовнішній вплив на стабілізацію грошово-</w:t>
            </w:r>
            <w:r w:rsidRPr="00E92B80">
              <w:rPr>
                <w:spacing w:val="-6"/>
                <w:sz w:val="28"/>
                <w:szCs w:val="28"/>
              </w:rPr>
              <w:lastRenderedPageBreak/>
              <w:t>кредитного сектору та посилення фінансової безпеки держави</w:t>
            </w:r>
          </w:p>
        </w:tc>
        <w:tc>
          <w:tcPr>
            <w:tcW w:w="5220" w:type="dxa"/>
            <w:gridSpan w:val="2"/>
          </w:tcPr>
          <w:p w:rsidR="00C3676E" w:rsidRPr="00E92B80" w:rsidRDefault="00C3676E">
            <w:pPr>
              <w:rPr>
                <w:sz w:val="28"/>
                <w:szCs w:val="28"/>
              </w:rPr>
            </w:pPr>
            <w:r w:rsidRPr="00E92B80">
              <w:rPr>
                <w:sz w:val="28"/>
                <w:szCs w:val="28"/>
              </w:rPr>
              <w:lastRenderedPageBreak/>
              <w:t xml:space="preserve">Інноваційний потенціал та правове забезпечення соціально-економічного </w:t>
            </w:r>
            <w:r w:rsidRPr="00E92B80">
              <w:rPr>
                <w:sz w:val="28"/>
                <w:szCs w:val="28"/>
              </w:rPr>
              <w:lastRenderedPageBreak/>
              <w:t xml:space="preserve">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25-26 березня 2020 р. : Університет «Україна», 2020. – 990 с.</w:t>
            </w:r>
          </w:p>
        </w:tc>
      </w:tr>
      <w:tr w:rsidR="00C3676E" w:rsidRPr="00E92B80" w:rsidTr="0090559C">
        <w:tblPrEx>
          <w:jc w:val="left"/>
        </w:tblPrEx>
        <w:trPr>
          <w:gridAfter w:val="1"/>
          <w:wAfter w:w="151" w:type="dxa"/>
        </w:trPr>
        <w:tc>
          <w:tcPr>
            <w:tcW w:w="1800" w:type="dxa"/>
            <w:gridSpan w:val="2"/>
          </w:tcPr>
          <w:p w:rsidR="00C3676E" w:rsidRPr="00E92B80" w:rsidRDefault="00C3676E" w:rsidP="00DC59BF">
            <w:pPr>
              <w:widowControl w:val="0"/>
              <w:ind w:right="57"/>
              <w:jc w:val="both"/>
              <w:rPr>
                <w:sz w:val="28"/>
                <w:szCs w:val="28"/>
                <w:lang w:eastAsia="en-US"/>
              </w:rPr>
            </w:pPr>
            <w:r w:rsidRPr="00E92B80">
              <w:rPr>
                <w:sz w:val="28"/>
                <w:szCs w:val="28"/>
              </w:rPr>
              <w:lastRenderedPageBreak/>
              <w:t>Пудовкіна Т.В.</w:t>
            </w:r>
          </w:p>
        </w:tc>
        <w:tc>
          <w:tcPr>
            <w:tcW w:w="3060" w:type="dxa"/>
            <w:gridSpan w:val="2"/>
          </w:tcPr>
          <w:p w:rsidR="00C3676E" w:rsidRPr="00E92B80" w:rsidRDefault="00C3676E" w:rsidP="00FF5402">
            <w:pPr>
              <w:widowControl w:val="0"/>
              <w:rPr>
                <w:sz w:val="28"/>
                <w:szCs w:val="28"/>
                <w:lang w:eastAsia="en-US"/>
              </w:rPr>
            </w:pPr>
            <w:r w:rsidRPr="00E92B80">
              <w:rPr>
                <w:sz w:val="28"/>
                <w:szCs w:val="28"/>
              </w:rPr>
              <w:t>Грошово-кредитна політика золотовалютного потенціалу в умовах обмеженості ресурсів</w:t>
            </w:r>
          </w:p>
        </w:tc>
        <w:tc>
          <w:tcPr>
            <w:tcW w:w="5220" w:type="dxa"/>
            <w:gridSpan w:val="2"/>
          </w:tcPr>
          <w:p w:rsidR="00C3676E" w:rsidRPr="00E92B80" w:rsidRDefault="00C3676E">
            <w:pPr>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25-26 березня 2020 р. : Університет «Україна», 2020. – 990 с.</w:t>
            </w:r>
          </w:p>
        </w:tc>
      </w:tr>
      <w:tr w:rsidR="00C3676E" w:rsidRPr="00E92B80" w:rsidTr="0090559C">
        <w:tblPrEx>
          <w:jc w:val="left"/>
        </w:tblPrEx>
        <w:trPr>
          <w:gridAfter w:val="1"/>
          <w:wAfter w:w="151" w:type="dxa"/>
        </w:trPr>
        <w:tc>
          <w:tcPr>
            <w:tcW w:w="1800" w:type="dxa"/>
            <w:gridSpan w:val="2"/>
          </w:tcPr>
          <w:p w:rsidR="00C3676E" w:rsidRPr="00E92B80" w:rsidRDefault="00C3676E" w:rsidP="00FE1054">
            <w:pPr>
              <w:widowControl w:val="0"/>
              <w:ind w:right="57"/>
              <w:jc w:val="both"/>
              <w:rPr>
                <w:sz w:val="28"/>
                <w:szCs w:val="28"/>
                <w:lang w:eastAsia="en-US"/>
              </w:rPr>
            </w:pPr>
            <w:r w:rsidRPr="00E92B80">
              <w:rPr>
                <w:sz w:val="28"/>
                <w:szCs w:val="28"/>
              </w:rPr>
              <w:t>Абрамова В. А.</w:t>
            </w:r>
          </w:p>
        </w:tc>
        <w:tc>
          <w:tcPr>
            <w:tcW w:w="3060" w:type="dxa"/>
            <w:gridSpan w:val="2"/>
          </w:tcPr>
          <w:p w:rsidR="00C3676E" w:rsidRPr="00E92B80" w:rsidRDefault="00C3676E" w:rsidP="00FF5402">
            <w:pPr>
              <w:rPr>
                <w:sz w:val="28"/>
                <w:szCs w:val="28"/>
              </w:rPr>
            </w:pPr>
            <w:r w:rsidRPr="00E92B80">
              <w:rPr>
                <w:sz w:val="28"/>
                <w:szCs w:val="28"/>
              </w:rPr>
              <w:t>Банкрутство підприємства, як економічне явище та причини його виникнення</w:t>
            </w:r>
          </w:p>
          <w:p w:rsidR="00C3676E" w:rsidRPr="00E92B80" w:rsidRDefault="00C3676E" w:rsidP="00FF5402">
            <w:pPr>
              <w:widowControl w:val="0"/>
              <w:rPr>
                <w:sz w:val="28"/>
                <w:szCs w:val="28"/>
                <w:lang w:eastAsia="en-US"/>
              </w:rPr>
            </w:pPr>
          </w:p>
        </w:tc>
        <w:tc>
          <w:tcPr>
            <w:tcW w:w="5220" w:type="dxa"/>
            <w:gridSpan w:val="2"/>
          </w:tcPr>
          <w:p w:rsidR="00C3676E" w:rsidRPr="00E92B80" w:rsidRDefault="00C3676E">
            <w:pPr>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25-26 березня 2020 р. : Університет «Україна», 2020. – 990 с.</w:t>
            </w:r>
          </w:p>
        </w:tc>
      </w:tr>
      <w:tr w:rsidR="00C3676E" w:rsidRPr="00E92B80" w:rsidTr="0090559C">
        <w:tblPrEx>
          <w:jc w:val="left"/>
        </w:tblPrEx>
        <w:trPr>
          <w:gridAfter w:val="1"/>
          <w:wAfter w:w="151" w:type="dxa"/>
        </w:trPr>
        <w:tc>
          <w:tcPr>
            <w:tcW w:w="1800" w:type="dxa"/>
            <w:gridSpan w:val="2"/>
          </w:tcPr>
          <w:p w:rsidR="00C3676E" w:rsidRPr="00E92B80" w:rsidRDefault="00C3676E" w:rsidP="00FE1054">
            <w:pPr>
              <w:widowControl w:val="0"/>
              <w:ind w:right="57"/>
              <w:jc w:val="both"/>
              <w:rPr>
                <w:sz w:val="28"/>
                <w:szCs w:val="28"/>
                <w:lang w:eastAsia="en-US"/>
              </w:rPr>
            </w:pPr>
            <w:r w:rsidRPr="00E92B80">
              <w:rPr>
                <w:sz w:val="28"/>
                <w:szCs w:val="28"/>
              </w:rPr>
              <w:t>Голуб Л. М.</w:t>
            </w:r>
          </w:p>
        </w:tc>
        <w:tc>
          <w:tcPr>
            <w:tcW w:w="3060" w:type="dxa"/>
            <w:gridSpan w:val="2"/>
          </w:tcPr>
          <w:p w:rsidR="00C3676E" w:rsidRPr="00E92B80" w:rsidRDefault="00C3676E" w:rsidP="00FF5402">
            <w:pPr>
              <w:widowControl w:val="0"/>
              <w:rPr>
                <w:sz w:val="28"/>
                <w:szCs w:val="28"/>
                <w:lang w:eastAsia="en-US"/>
              </w:rPr>
            </w:pPr>
            <w:r w:rsidRPr="00E92B80">
              <w:rPr>
                <w:sz w:val="28"/>
                <w:szCs w:val="28"/>
              </w:rPr>
              <w:t>Фінансовий стан та методи його діагностики</w:t>
            </w:r>
          </w:p>
        </w:tc>
        <w:tc>
          <w:tcPr>
            <w:tcW w:w="5220" w:type="dxa"/>
            <w:gridSpan w:val="2"/>
          </w:tcPr>
          <w:p w:rsidR="00C3676E" w:rsidRPr="00E92B80" w:rsidRDefault="00C3676E">
            <w:pPr>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25-26 березня 2020 р. : Університет «Україна», 2020. – 990 с.</w:t>
            </w:r>
          </w:p>
        </w:tc>
      </w:tr>
      <w:tr w:rsidR="00C3676E" w:rsidRPr="00E92B80" w:rsidTr="0090559C">
        <w:tblPrEx>
          <w:jc w:val="left"/>
        </w:tblPrEx>
        <w:trPr>
          <w:gridAfter w:val="1"/>
          <w:wAfter w:w="151" w:type="dxa"/>
        </w:trPr>
        <w:tc>
          <w:tcPr>
            <w:tcW w:w="1800" w:type="dxa"/>
            <w:gridSpan w:val="2"/>
          </w:tcPr>
          <w:p w:rsidR="00C3676E" w:rsidRPr="00E92B80" w:rsidRDefault="00C3676E" w:rsidP="00FE1054">
            <w:pPr>
              <w:widowControl w:val="0"/>
              <w:ind w:right="57"/>
              <w:jc w:val="both"/>
              <w:rPr>
                <w:sz w:val="28"/>
                <w:szCs w:val="28"/>
                <w:lang w:eastAsia="en-US"/>
              </w:rPr>
            </w:pPr>
            <w:r w:rsidRPr="00E92B80">
              <w:rPr>
                <w:sz w:val="28"/>
                <w:szCs w:val="28"/>
              </w:rPr>
              <w:t>Гупало Т. Ю.</w:t>
            </w:r>
          </w:p>
        </w:tc>
        <w:tc>
          <w:tcPr>
            <w:tcW w:w="3060" w:type="dxa"/>
            <w:gridSpan w:val="2"/>
          </w:tcPr>
          <w:p w:rsidR="00C3676E" w:rsidRPr="00E92B80" w:rsidRDefault="00C3676E" w:rsidP="00FF5402">
            <w:pPr>
              <w:tabs>
                <w:tab w:val="left" w:pos="240"/>
                <w:tab w:val="left" w:pos="960"/>
              </w:tabs>
              <w:rPr>
                <w:sz w:val="28"/>
                <w:szCs w:val="28"/>
              </w:rPr>
            </w:pPr>
            <w:r w:rsidRPr="00E92B80">
              <w:rPr>
                <w:sz w:val="28"/>
                <w:szCs w:val="28"/>
              </w:rPr>
              <w:t xml:space="preserve">Соціально-економічні причини виникнення державного боргу та </w:t>
            </w:r>
          </w:p>
          <w:p w:rsidR="00C3676E" w:rsidRPr="00E92B80" w:rsidRDefault="00C3676E" w:rsidP="00FF5402">
            <w:pPr>
              <w:tabs>
                <w:tab w:val="left" w:pos="240"/>
                <w:tab w:val="left" w:pos="960"/>
              </w:tabs>
              <w:rPr>
                <w:sz w:val="28"/>
                <w:szCs w:val="28"/>
              </w:rPr>
            </w:pPr>
            <w:r w:rsidRPr="00E92B80">
              <w:rPr>
                <w:sz w:val="28"/>
                <w:szCs w:val="28"/>
              </w:rPr>
              <w:t>його вплив на фінансовий стан країни</w:t>
            </w:r>
          </w:p>
          <w:p w:rsidR="00C3676E" w:rsidRPr="00E92B80" w:rsidRDefault="00C3676E" w:rsidP="00FF5402">
            <w:pPr>
              <w:widowControl w:val="0"/>
              <w:rPr>
                <w:sz w:val="28"/>
                <w:szCs w:val="28"/>
                <w:lang w:eastAsia="en-US"/>
              </w:rPr>
            </w:pPr>
          </w:p>
        </w:tc>
        <w:tc>
          <w:tcPr>
            <w:tcW w:w="5220" w:type="dxa"/>
            <w:gridSpan w:val="2"/>
          </w:tcPr>
          <w:p w:rsidR="00C3676E" w:rsidRPr="00E92B80" w:rsidRDefault="00C3676E">
            <w:pPr>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25-26 березня 2020 р. : Університет «Україна», 2020. – 990 с.</w:t>
            </w:r>
          </w:p>
        </w:tc>
      </w:tr>
      <w:tr w:rsidR="00C3676E" w:rsidRPr="00E92B80" w:rsidTr="0090559C">
        <w:tblPrEx>
          <w:jc w:val="left"/>
        </w:tblPrEx>
        <w:trPr>
          <w:gridAfter w:val="1"/>
          <w:wAfter w:w="151" w:type="dxa"/>
        </w:trPr>
        <w:tc>
          <w:tcPr>
            <w:tcW w:w="1800" w:type="dxa"/>
            <w:gridSpan w:val="2"/>
          </w:tcPr>
          <w:p w:rsidR="00C3676E" w:rsidRPr="00E92B80" w:rsidRDefault="00C3676E" w:rsidP="00FE1054">
            <w:pPr>
              <w:widowControl w:val="0"/>
              <w:ind w:right="57"/>
              <w:jc w:val="both"/>
              <w:rPr>
                <w:sz w:val="28"/>
                <w:szCs w:val="28"/>
                <w:lang w:eastAsia="en-US"/>
              </w:rPr>
            </w:pPr>
            <w:r w:rsidRPr="00E92B80">
              <w:rPr>
                <w:sz w:val="28"/>
                <w:szCs w:val="28"/>
              </w:rPr>
              <w:t>Партика А.С.</w:t>
            </w:r>
          </w:p>
        </w:tc>
        <w:tc>
          <w:tcPr>
            <w:tcW w:w="3060" w:type="dxa"/>
            <w:gridSpan w:val="2"/>
          </w:tcPr>
          <w:p w:rsidR="00C3676E" w:rsidRPr="00E92B80" w:rsidRDefault="00C3676E" w:rsidP="00FE1054">
            <w:pPr>
              <w:widowControl w:val="0"/>
              <w:rPr>
                <w:sz w:val="28"/>
                <w:szCs w:val="28"/>
                <w:lang w:eastAsia="en-US"/>
              </w:rPr>
            </w:pPr>
            <w:r w:rsidRPr="00E92B80">
              <w:rPr>
                <w:sz w:val="28"/>
                <w:szCs w:val="28"/>
              </w:rPr>
              <w:t>Основні засоби підприємства та методи їх відтворення</w:t>
            </w:r>
          </w:p>
        </w:tc>
        <w:tc>
          <w:tcPr>
            <w:tcW w:w="5220" w:type="dxa"/>
            <w:gridSpan w:val="2"/>
          </w:tcPr>
          <w:p w:rsidR="00C3676E" w:rsidRPr="00E92B80" w:rsidRDefault="00C3676E">
            <w:pPr>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25-26 березня 2020 р. : Університет «Україна», 2020. – 990 с.</w:t>
            </w:r>
          </w:p>
        </w:tc>
      </w:tr>
      <w:tr w:rsidR="00C3676E" w:rsidRPr="00E92B80" w:rsidTr="0090559C">
        <w:tblPrEx>
          <w:jc w:val="left"/>
        </w:tblPrEx>
        <w:trPr>
          <w:gridAfter w:val="1"/>
          <w:wAfter w:w="151" w:type="dxa"/>
        </w:trPr>
        <w:tc>
          <w:tcPr>
            <w:tcW w:w="1800" w:type="dxa"/>
            <w:gridSpan w:val="2"/>
          </w:tcPr>
          <w:p w:rsidR="00C3676E" w:rsidRPr="00E92B80" w:rsidRDefault="00C3676E" w:rsidP="00FE1054">
            <w:pPr>
              <w:widowControl w:val="0"/>
              <w:ind w:right="57"/>
              <w:jc w:val="both"/>
              <w:rPr>
                <w:sz w:val="28"/>
                <w:szCs w:val="28"/>
                <w:lang w:eastAsia="en-US"/>
              </w:rPr>
            </w:pPr>
            <w:proofErr w:type="spellStart"/>
            <w:r w:rsidRPr="00E92B80">
              <w:rPr>
                <w:sz w:val="28"/>
                <w:szCs w:val="28"/>
              </w:rPr>
              <w:t>Усенко</w:t>
            </w:r>
            <w:proofErr w:type="spellEnd"/>
            <w:r w:rsidRPr="00E92B80">
              <w:rPr>
                <w:sz w:val="28"/>
                <w:szCs w:val="28"/>
              </w:rPr>
              <w:t xml:space="preserve"> Д. Ю.</w:t>
            </w:r>
          </w:p>
        </w:tc>
        <w:tc>
          <w:tcPr>
            <w:tcW w:w="3060" w:type="dxa"/>
            <w:gridSpan w:val="2"/>
          </w:tcPr>
          <w:p w:rsidR="00C3676E" w:rsidRPr="00E92B80" w:rsidRDefault="00C3676E" w:rsidP="00FE1054">
            <w:pPr>
              <w:widowControl w:val="0"/>
              <w:rPr>
                <w:sz w:val="28"/>
                <w:szCs w:val="28"/>
                <w:lang w:eastAsia="en-US"/>
              </w:rPr>
            </w:pPr>
            <w:r w:rsidRPr="00E92B80">
              <w:rPr>
                <w:sz w:val="28"/>
                <w:szCs w:val="28"/>
              </w:rPr>
              <w:t>Механізм організації фінансового інформаційного забезпечення процесом управління підприємством</w:t>
            </w:r>
          </w:p>
        </w:tc>
        <w:tc>
          <w:tcPr>
            <w:tcW w:w="5220" w:type="dxa"/>
            <w:gridSpan w:val="2"/>
          </w:tcPr>
          <w:p w:rsidR="00C3676E" w:rsidRPr="00E92B80" w:rsidRDefault="00C3676E">
            <w:pPr>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25-26 березня 2020 р. : Університет «Україна», 2020. – 990 с.</w:t>
            </w:r>
          </w:p>
        </w:tc>
      </w:tr>
      <w:tr w:rsidR="00C3676E" w:rsidRPr="00E92B80" w:rsidTr="0090559C">
        <w:tblPrEx>
          <w:jc w:val="left"/>
        </w:tblPrEx>
        <w:trPr>
          <w:gridAfter w:val="1"/>
          <w:wAfter w:w="151" w:type="dxa"/>
        </w:trPr>
        <w:tc>
          <w:tcPr>
            <w:tcW w:w="1800" w:type="dxa"/>
            <w:gridSpan w:val="2"/>
          </w:tcPr>
          <w:p w:rsidR="00C3676E" w:rsidRPr="00E92B80" w:rsidRDefault="00C3676E" w:rsidP="00FE1054">
            <w:pPr>
              <w:widowControl w:val="0"/>
              <w:ind w:right="57"/>
              <w:jc w:val="both"/>
              <w:rPr>
                <w:sz w:val="28"/>
                <w:szCs w:val="28"/>
                <w:lang w:eastAsia="en-US"/>
              </w:rPr>
            </w:pPr>
            <w:r w:rsidRPr="00E92B80">
              <w:rPr>
                <w:sz w:val="28"/>
                <w:szCs w:val="28"/>
              </w:rPr>
              <w:t>Качур М. С.</w:t>
            </w:r>
          </w:p>
        </w:tc>
        <w:tc>
          <w:tcPr>
            <w:tcW w:w="3060" w:type="dxa"/>
            <w:gridSpan w:val="2"/>
          </w:tcPr>
          <w:p w:rsidR="00C3676E" w:rsidRPr="00E92B80" w:rsidRDefault="00C3676E" w:rsidP="00FF5402">
            <w:pPr>
              <w:pStyle w:val="Default"/>
              <w:suppressAutoHyphens w:val="0"/>
              <w:autoSpaceDN w:val="0"/>
              <w:adjustRightInd w:val="0"/>
              <w:jc w:val="both"/>
              <w:rPr>
                <w:sz w:val="28"/>
                <w:szCs w:val="28"/>
                <w:lang w:val="uk-UA"/>
              </w:rPr>
            </w:pPr>
            <w:r w:rsidRPr="00E92B80">
              <w:rPr>
                <w:sz w:val="28"/>
                <w:szCs w:val="28"/>
                <w:lang w:val="uk-UA"/>
              </w:rPr>
              <w:t>Удосконалення механізму управління дебіторською та кредиторською заборгованістю на підприємстві</w:t>
            </w:r>
          </w:p>
          <w:p w:rsidR="00C3676E" w:rsidRPr="00E92B80" w:rsidRDefault="00C3676E" w:rsidP="00FE1054">
            <w:pPr>
              <w:widowControl w:val="0"/>
              <w:rPr>
                <w:sz w:val="28"/>
                <w:szCs w:val="28"/>
                <w:lang w:eastAsia="en-US"/>
              </w:rPr>
            </w:pPr>
          </w:p>
        </w:tc>
        <w:tc>
          <w:tcPr>
            <w:tcW w:w="5220" w:type="dxa"/>
            <w:gridSpan w:val="2"/>
          </w:tcPr>
          <w:p w:rsidR="00C3676E" w:rsidRPr="00E92B80" w:rsidRDefault="00C3676E">
            <w:pPr>
              <w:rPr>
                <w:sz w:val="28"/>
                <w:szCs w:val="28"/>
              </w:rPr>
            </w:pPr>
            <w:r w:rsidRPr="00E92B80">
              <w:rPr>
                <w:sz w:val="28"/>
                <w:szCs w:val="28"/>
              </w:rPr>
              <w:lastRenderedPageBreak/>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25-26 березня 2020 р. : Університет «Україна», 2020. – 990 с.</w:t>
            </w:r>
          </w:p>
        </w:tc>
        <w:bookmarkStart w:id="0" w:name="_GoBack"/>
        <w:bookmarkEnd w:id="0"/>
      </w:tr>
      <w:tr w:rsidR="00C3676E" w:rsidRPr="00E92B80" w:rsidTr="0090559C">
        <w:tblPrEx>
          <w:jc w:val="left"/>
        </w:tblPrEx>
        <w:trPr>
          <w:gridAfter w:val="1"/>
          <w:wAfter w:w="151" w:type="dxa"/>
        </w:trPr>
        <w:tc>
          <w:tcPr>
            <w:tcW w:w="1800" w:type="dxa"/>
            <w:gridSpan w:val="2"/>
          </w:tcPr>
          <w:p w:rsidR="00C3676E" w:rsidRPr="00E92B80" w:rsidRDefault="00C3676E" w:rsidP="00FE1054">
            <w:pPr>
              <w:widowControl w:val="0"/>
              <w:ind w:right="57"/>
              <w:jc w:val="both"/>
              <w:rPr>
                <w:sz w:val="28"/>
                <w:szCs w:val="28"/>
                <w:lang w:eastAsia="en-US"/>
              </w:rPr>
            </w:pPr>
            <w:r w:rsidRPr="00E92B80">
              <w:rPr>
                <w:sz w:val="28"/>
                <w:szCs w:val="28"/>
              </w:rPr>
              <w:lastRenderedPageBreak/>
              <w:t>Бесараб В. М.</w:t>
            </w:r>
          </w:p>
        </w:tc>
        <w:tc>
          <w:tcPr>
            <w:tcW w:w="3060" w:type="dxa"/>
            <w:gridSpan w:val="2"/>
          </w:tcPr>
          <w:p w:rsidR="00C3676E" w:rsidRPr="00E92B80" w:rsidRDefault="00C3676E" w:rsidP="00FE1054">
            <w:pPr>
              <w:widowControl w:val="0"/>
              <w:rPr>
                <w:sz w:val="28"/>
                <w:szCs w:val="28"/>
                <w:lang w:eastAsia="en-US"/>
              </w:rPr>
            </w:pPr>
            <w:r w:rsidRPr="00E92B80">
              <w:rPr>
                <w:sz w:val="28"/>
                <w:szCs w:val="28"/>
              </w:rPr>
              <w:t>Особливості функціонування банківської системи України на сучасному етапі</w:t>
            </w:r>
          </w:p>
        </w:tc>
        <w:tc>
          <w:tcPr>
            <w:tcW w:w="5220" w:type="dxa"/>
            <w:gridSpan w:val="2"/>
          </w:tcPr>
          <w:p w:rsidR="00C3676E" w:rsidRPr="00E92B80" w:rsidRDefault="00C3676E">
            <w:pPr>
              <w:rPr>
                <w:sz w:val="28"/>
                <w:szCs w:val="28"/>
              </w:rPr>
            </w:pPr>
            <w:r w:rsidRPr="00E92B80">
              <w:rPr>
                <w:sz w:val="28"/>
                <w:szCs w:val="28"/>
              </w:rPr>
              <w:t xml:space="preserve">Інноваційний потенціал та правове забезпечення соціально-економічного розвитку України: виклик глобального світу: матеріали </w:t>
            </w:r>
            <w:proofErr w:type="spellStart"/>
            <w:r w:rsidRPr="00E92B80">
              <w:rPr>
                <w:sz w:val="28"/>
                <w:szCs w:val="28"/>
              </w:rPr>
              <w:t>Міжн</w:t>
            </w:r>
            <w:proofErr w:type="spellEnd"/>
            <w:r w:rsidRPr="00E92B80">
              <w:rPr>
                <w:sz w:val="28"/>
                <w:szCs w:val="28"/>
              </w:rPr>
              <w:t xml:space="preserve">. </w:t>
            </w:r>
            <w:proofErr w:type="spellStart"/>
            <w:r w:rsidRPr="00E92B80">
              <w:rPr>
                <w:sz w:val="28"/>
                <w:szCs w:val="28"/>
              </w:rPr>
              <w:t>наук.-практ</w:t>
            </w:r>
            <w:proofErr w:type="spellEnd"/>
            <w:r w:rsidRPr="00E92B80">
              <w:rPr>
                <w:sz w:val="28"/>
                <w:szCs w:val="28"/>
              </w:rPr>
              <w:t xml:space="preserve">. </w:t>
            </w:r>
            <w:proofErr w:type="spellStart"/>
            <w:r w:rsidRPr="00E92B80">
              <w:rPr>
                <w:sz w:val="28"/>
                <w:szCs w:val="28"/>
              </w:rPr>
              <w:t>конф</w:t>
            </w:r>
            <w:proofErr w:type="spellEnd"/>
            <w:r w:rsidRPr="00E92B80">
              <w:rPr>
                <w:sz w:val="28"/>
                <w:szCs w:val="28"/>
              </w:rPr>
              <w:t>., м. Полтава, 25-26 березня 2020 р. : Університет «Україна», 2020. – 990 с.</w:t>
            </w:r>
          </w:p>
        </w:tc>
      </w:tr>
    </w:tbl>
    <w:p w:rsidR="000F0B7C" w:rsidRPr="00E92B80" w:rsidRDefault="000F0B7C">
      <w:pPr>
        <w:rPr>
          <w:sz w:val="28"/>
          <w:szCs w:val="28"/>
        </w:rPr>
      </w:pPr>
    </w:p>
    <w:sectPr w:rsidR="000F0B7C" w:rsidRPr="00E92B80" w:rsidSect="00A8303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Times#20New#20Roman">
    <w:altName w:val="Times New Roman"/>
    <w:panose1 w:val="00000000000000000000"/>
    <w:charset w:val="00"/>
    <w:family w:val="roman"/>
    <w:notTrueType/>
    <w:pitch w:val="default"/>
    <w:sig w:usb0="00000003" w:usb1="00000000" w:usb2="00000000" w:usb3="00000000" w:csb0="00000001" w:csb1="00000000"/>
  </w:font>
  <w:font w:name="NewtonC">
    <w:panose1 w:val="00000000000000000000"/>
    <w:charset w:val="CC"/>
    <w:family w:val="auto"/>
    <w:notTrueType/>
    <w:pitch w:val="default"/>
    <w:sig w:usb0="00000201" w:usb1="00000000" w:usb2="00000000" w:usb3="00000000" w:csb0="00000004"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75F7"/>
    <w:rsid w:val="000535E3"/>
    <w:rsid w:val="000B5AE5"/>
    <w:rsid w:val="000F0B7C"/>
    <w:rsid w:val="000F5E9A"/>
    <w:rsid w:val="00117263"/>
    <w:rsid w:val="001677EE"/>
    <w:rsid w:val="00254196"/>
    <w:rsid w:val="00333C65"/>
    <w:rsid w:val="003536B5"/>
    <w:rsid w:val="00392564"/>
    <w:rsid w:val="0045537A"/>
    <w:rsid w:val="005351F4"/>
    <w:rsid w:val="00574BF2"/>
    <w:rsid w:val="005B4E76"/>
    <w:rsid w:val="005B4F0B"/>
    <w:rsid w:val="006375B6"/>
    <w:rsid w:val="00757CEF"/>
    <w:rsid w:val="007A75F7"/>
    <w:rsid w:val="007B0EBB"/>
    <w:rsid w:val="007F1A13"/>
    <w:rsid w:val="00804E5E"/>
    <w:rsid w:val="008339BB"/>
    <w:rsid w:val="008A3E89"/>
    <w:rsid w:val="008C501C"/>
    <w:rsid w:val="008D4B12"/>
    <w:rsid w:val="008F60A0"/>
    <w:rsid w:val="0090559C"/>
    <w:rsid w:val="00A83037"/>
    <w:rsid w:val="00AD2567"/>
    <w:rsid w:val="00BC7A96"/>
    <w:rsid w:val="00C2464C"/>
    <w:rsid w:val="00C3676E"/>
    <w:rsid w:val="00C535F6"/>
    <w:rsid w:val="00C8463A"/>
    <w:rsid w:val="00CE357C"/>
    <w:rsid w:val="00D151CF"/>
    <w:rsid w:val="00DC59BF"/>
    <w:rsid w:val="00E247E2"/>
    <w:rsid w:val="00E619AC"/>
    <w:rsid w:val="00E7279A"/>
    <w:rsid w:val="00E92B80"/>
    <w:rsid w:val="00EE7C24"/>
    <w:rsid w:val="00F06A3F"/>
    <w:rsid w:val="00F238F3"/>
    <w:rsid w:val="00F46C05"/>
    <w:rsid w:val="00FE1054"/>
    <w:rsid w:val="00FE3CEE"/>
    <w:rsid w:val="00FF54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A75F7"/>
    <w:rPr>
      <w:rFonts w:ascii="Times New Roman" w:eastAsia="Times New Roman" w:hAnsi="Times New Roman"/>
      <w:sz w:val="24"/>
      <w:szCs w:val="24"/>
      <w:lang w:val="uk-UA" w:eastAsia="uk-UA"/>
    </w:rPr>
  </w:style>
  <w:style w:type="paragraph" w:styleId="1">
    <w:name w:val="heading 1"/>
    <w:basedOn w:val="a"/>
    <w:next w:val="a"/>
    <w:link w:val="10"/>
    <w:uiPriority w:val="99"/>
    <w:qFormat/>
    <w:rsid w:val="007A75F7"/>
    <w:pPr>
      <w:keepNext/>
      <w:jc w:val="center"/>
      <w:outlineLvl w:val="0"/>
    </w:pPr>
    <w:rPr>
      <w:b/>
      <w:bCs/>
      <w:lang w:val="ru-RU"/>
    </w:rPr>
  </w:style>
  <w:style w:type="paragraph" w:styleId="2">
    <w:name w:val="heading 2"/>
    <w:basedOn w:val="a"/>
    <w:next w:val="a"/>
    <w:link w:val="20"/>
    <w:uiPriority w:val="99"/>
    <w:qFormat/>
    <w:rsid w:val="007A75F7"/>
    <w:pPr>
      <w:keepNext/>
      <w:outlineLvl w:val="1"/>
    </w:pPr>
    <w:rPr>
      <w:b/>
      <w:bCs/>
    </w:rPr>
  </w:style>
  <w:style w:type="paragraph" w:styleId="3">
    <w:name w:val="heading 3"/>
    <w:basedOn w:val="a"/>
    <w:next w:val="a"/>
    <w:link w:val="30"/>
    <w:uiPriority w:val="99"/>
    <w:qFormat/>
    <w:rsid w:val="007A75F7"/>
    <w:pPr>
      <w:keepNext/>
      <w:spacing w:before="240" w:after="60"/>
      <w:outlineLvl w:val="2"/>
    </w:pPr>
    <w:rPr>
      <w:rFonts w:ascii="Cambria" w:hAnsi="Cambria" w:cs="Cambria"/>
      <w:b/>
      <w:bCs/>
      <w:sz w:val="26"/>
      <w:szCs w:val="26"/>
    </w:rPr>
  </w:style>
  <w:style w:type="paragraph" w:styleId="7">
    <w:name w:val="heading 7"/>
    <w:basedOn w:val="a"/>
    <w:next w:val="a"/>
    <w:link w:val="70"/>
    <w:uiPriority w:val="99"/>
    <w:qFormat/>
    <w:rsid w:val="007A75F7"/>
    <w:pPr>
      <w:spacing w:before="240" w:after="60"/>
      <w:outlineLvl w:val="6"/>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A75F7"/>
    <w:rPr>
      <w:rFonts w:ascii="Times New Roman" w:hAnsi="Times New Roman" w:cs="Times New Roman"/>
      <w:b/>
      <w:bCs/>
      <w:sz w:val="24"/>
      <w:szCs w:val="24"/>
      <w:lang w:val="ru-RU" w:eastAsia="uk-UA"/>
    </w:rPr>
  </w:style>
  <w:style w:type="character" w:customStyle="1" w:styleId="20">
    <w:name w:val="Заголовок 2 Знак"/>
    <w:basedOn w:val="a0"/>
    <w:link w:val="2"/>
    <w:uiPriority w:val="99"/>
    <w:locked/>
    <w:rsid w:val="007A75F7"/>
    <w:rPr>
      <w:rFonts w:ascii="Times New Roman" w:hAnsi="Times New Roman" w:cs="Times New Roman"/>
      <w:b/>
      <w:bCs/>
      <w:sz w:val="24"/>
      <w:szCs w:val="24"/>
      <w:lang w:eastAsia="uk-UA"/>
    </w:rPr>
  </w:style>
  <w:style w:type="character" w:customStyle="1" w:styleId="30">
    <w:name w:val="Заголовок 3 Знак"/>
    <w:basedOn w:val="a0"/>
    <w:link w:val="3"/>
    <w:uiPriority w:val="99"/>
    <w:locked/>
    <w:rsid w:val="007A75F7"/>
    <w:rPr>
      <w:rFonts w:ascii="Cambria" w:hAnsi="Cambria" w:cs="Cambria"/>
      <w:b/>
      <w:bCs/>
      <w:sz w:val="26"/>
      <w:szCs w:val="26"/>
      <w:lang w:eastAsia="uk-UA"/>
    </w:rPr>
  </w:style>
  <w:style w:type="character" w:customStyle="1" w:styleId="70">
    <w:name w:val="Заголовок 7 Знак"/>
    <w:basedOn w:val="a0"/>
    <w:link w:val="7"/>
    <w:uiPriority w:val="99"/>
    <w:locked/>
    <w:rsid w:val="007A75F7"/>
    <w:rPr>
      <w:rFonts w:ascii="Calibri" w:hAnsi="Calibri" w:cs="Calibri"/>
      <w:sz w:val="24"/>
      <w:szCs w:val="24"/>
      <w:lang w:eastAsia="uk-UA"/>
    </w:rPr>
  </w:style>
  <w:style w:type="paragraph" w:styleId="a3">
    <w:name w:val="Title"/>
    <w:basedOn w:val="a"/>
    <w:link w:val="a4"/>
    <w:uiPriority w:val="99"/>
    <w:qFormat/>
    <w:rsid w:val="007A75F7"/>
    <w:pPr>
      <w:ind w:left="360"/>
      <w:jc w:val="center"/>
    </w:pPr>
    <w:rPr>
      <w:b/>
      <w:bCs/>
      <w:sz w:val="28"/>
      <w:szCs w:val="28"/>
      <w:u w:val="single"/>
    </w:rPr>
  </w:style>
  <w:style w:type="character" w:customStyle="1" w:styleId="a4">
    <w:name w:val="Название Знак"/>
    <w:basedOn w:val="a0"/>
    <w:link w:val="a3"/>
    <w:uiPriority w:val="99"/>
    <w:locked/>
    <w:rsid w:val="007A75F7"/>
    <w:rPr>
      <w:rFonts w:ascii="Times New Roman" w:hAnsi="Times New Roman" w:cs="Times New Roman"/>
      <w:b/>
      <w:bCs/>
      <w:sz w:val="28"/>
      <w:szCs w:val="28"/>
      <w:u w:val="single"/>
      <w:lang w:eastAsia="uk-UA"/>
    </w:rPr>
  </w:style>
  <w:style w:type="paragraph" w:styleId="a5">
    <w:name w:val="Balloon Text"/>
    <w:basedOn w:val="a"/>
    <w:link w:val="a6"/>
    <w:uiPriority w:val="99"/>
    <w:semiHidden/>
    <w:rsid w:val="007A75F7"/>
    <w:rPr>
      <w:rFonts w:ascii="Tahoma" w:hAnsi="Tahoma" w:cs="Tahoma"/>
      <w:sz w:val="16"/>
      <w:szCs w:val="16"/>
    </w:rPr>
  </w:style>
  <w:style w:type="character" w:customStyle="1" w:styleId="a6">
    <w:name w:val="Текст выноски Знак"/>
    <w:basedOn w:val="a0"/>
    <w:link w:val="a5"/>
    <w:uiPriority w:val="99"/>
    <w:locked/>
    <w:rsid w:val="007A75F7"/>
    <w:rPr>
      <w:rFonts w:ascii="Tahoma" w:hAnsi="Tahoma" w:cs="Tahoma"/>
      <w:sz w:val="16"/>
      <w:szCs w:val="16"/>
      <w:lang w:eastAsia="uk-UA"/>
    </w:rPr>
  </w:style>
  <w:style w:type="table" w:styleId="a7">
    <w:name w:val="Table Grid"/>
    <w:basedOn w:val="a1"/>
    <w:uiPriority w:val="99"/>
    <w:rsid w:val="007A75F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rsid w:val="007A75F7"/>
    <w:pPr>
      <w:jc w:val="center"/>
    </w:pPr>
    <w:rPr>
      <w:sz w:val="18"/>
      <w:szCs w:val="18"/>
      <w:lang w:val="en-US" w:eastAsia="ru-RU"/>
    </w:rPr>
  </w:style>
  <w:style w:type="character" w:customStyle="1" w:styleId="a9">
    <w:name w:val="Основной текст Знак"/>
    <w:basedOn w:val="a0"/>
    <w:link w:val="a8"/>
    <w:uiPriority w:val="99"/>
    <w:locked/>
    <w:rsid w:val="007A75F7"/>
    <w:rPr>
      <w:rFonts w:ascii="Times New Roman" w:hAnsi="Times New Roman" w:cs="Times New Roman"/>
      <w:sz w:val="20"/>
      <w:szCs w:val="20"/>
      <w:lang w:val="en-US" w:eastAsia="ru-RU"/>
    </w:rPr>
  </w:style>
  <w:style w:type="paragraph" w:styleId="aa">
    <w:name w:val="Normal (Web)"/>
    <w:aliases w:val="Обычный (веб) Знак1,Обычный (веб) Знак2 Знак1,Обычный (веб) Знак Знак Знак,Обычный (веб) Знак2 Знак Знак Знак,Обычный (веб) Знак Знак1 Знак Знак Знак,Обычный (веб) Знак1 Знак Знак Знак1 Знак Знак,Обычный (веб) Знак2 Знак,Обычный (Web)"/>
    <w:basedOn w:val="a"/>
    <w:link w:val="ab"/>
    <w:uiPriority w:val="99"/>
    <w:rsid w:val="007A75F7"/>
    <w:pPr>
      <w:spacing w:before="100" w:beforeAutospacing="1" w:after="100" w:afterAutospacing="1"/>
    </w:pPr>
    <w:rPr>
      <w:rFonts w:eastAsia="Calibri"/>
      <w:lang w:val="ru-RU" w:eastAsia="ru-RU"/>
    </w:rPr>
  </w:style>
  <w:style w:type="paragraph" w:customStyle="1" w:styleId="p1">
    <w:name w:val="p1"/>
    <w:basedOn w:val="a"/>
    <w:uiPriority w:val="99"/>
    <w:rsid w:val="007A75F7"/>
    <w:pPr>
      <w:spacing w:before="100" w:beforeAutospacing="1" w:after="100" w:afterAutospacing="1"/>
    </w:pPr>
    <w:rPr>
      <w:lang w:val="ru-RU" w:eastAsia="ru-RU"/>
    </w:rPr>
  </w:style>
  <w:style w:type="character" w:customStyle="1" w:styleId="longtext">
    <w:name w:val="long_text"/>
    <w:basedOn w:val="a0"/>
    <w:uiPriority w:val="99"/>
    <w:rsid w:val="007A75F7"/>
  </w:style>
  <w:style w:type="paragraph" w:styleId="21">
    <w:name w:val="Body Text Indent 2"/>
    <w:basedOn w:val="a"/>
    <w:link w:val="22"/>
    <w:uiPriority w:val="99"/>
    <w:rsid w:val="007A75F7"/>
    <w:pPr>
      <w:spacing w:after="120" w:line="480" w:lineRule="auto"/>
      <w:ind w:left="283"/>
    </w:pPr>
  </w:style>
  <w:style w:type="character" w:customStyle="1" w:styleId="22">
    <w:name w:val="Основной текст с отступом 2 Знак"/>
    <w:basedOn w:val="a0"/>
    <w:link w:val="21"/>
    <w:uiPriority w:val="99"/>
    <w:locked/>
    <w:rsid w:val="007A75F7"/>
    <w:rPr>
      <w:rFonts w:ascii="Times New Roman" w:hAnsi="Times New Roman" w:cs="Times New Roman"/>
      <w:sz w:val="24"/>
      <w:szCs w:val="24"/>
      <w:lang w:eastAsia="uk-UA"/>
    </w:rPr>
  </w:style>
  <w:style w:type="paragraph" w:customStyle="1" w:styleId="11">
    <w:name w:val="Абзац списку1"/>
    <w:basedOn w:val="a"/>
    <w:uiPriority w:val="99"/>
    <w:rsid w:val="007A75F7"/>
    <w:pPr>
      <w:ind w:left="720"/>
    </w:pPr>
    <w:rPr>
      <w:sz w:val="28"/>
      <w:szCs w:val="28"/>
      <w:lang w:eastAsia="en-US"/>
    </w:rPr>
  </w:style>
  <w:style w:type="character" w:customStyle="1" w:styleId="rvts7">
    <w:name w:val="rvts7"/>
    <w:uiPriority w:val="99"/>
    <w:rsid w:val="007A75F7"/>
  </w:style>
  <w:style w:type="paragraph" w:styleId="ac">
    <w:name w:val="No Spacing"/>
    <w:aliases w:val="Альона"/>
    <w:link w:val="ad"/>
    <w:uiPriority w:val="99"/>
    <w:qFormat/>
    <w:rsid w:val="007A75F7"/>
    <w:pPr>
      <w:spacing w:after="200" w:line="276" w:lineRule="auto"/>
    </w:pPr>
    <w:rPr>
      <w:rFonts w:eastAsia="Times New Roman" w:cs="Calibri"/>
      <w:lang w:val="uk-UA" w:eastAsia="en-US"/>
    </w:rPr>
  </w:style>
  <w:style w:type="paragraph" w:styleId="23">
    <w:name w:val="List 2"/>
    <w:basedOn w:val="a"/>
    <w:uiPriority w:val="99"/>
    <w:rsid w:val="007A75F7"/>
    <w:pPr>
      <w:ind w:left="566" w:hanging="283"/>
    </w:pPr>
    <w:rPr>
      <w:sz w:val="28"/>
      <w:szCs w:val="28"/>
      <w:lang w:eastAsia="ru-RU"/>
    </w:rPr>
  </w:style>
  <w:style w:type="paragraph" w:customStyle="1" w:styleId="ae">
    <w:name w:val="Знак"/>
    <w:basedOn w:val="a"/>
    <w:autoRedefine/>
    <w:uiPriority w:val="99"/>
    <w:rsid w:val="007A75F7"/>
    <w:pPr>
      <w:spacing w:before="240" w:after="240"/>
      <w:jc w:val="center"/>
    </w:pPr>
    <w:rPr>
      <w:b/>
      <w:bCs/>
      <w:sz w:val="36"/>
      <w:szCs w:val="36"/>
      <w:lang w:val="ru-RU" w:eastAsia="en-US"/>
    </w:rPr>
  </w:style>
  <w:style w:type="paragraph" w:styleId="af">
    <w:name w:val="List Paragraph"/>
    <w:basedOn w:val="a"/>
    <w:link w:val="af0"/>
    <w:uiPriority w:val="99"/>
    <w:qFormat/>
    <w:rsid w:val="007A75F7"/>
    <w:pPr>
      <w:ind w:left="720"/>
    </w:pPr>
    <w:rPr>
      <w:rFonts w:eastAsia="Calibri"/>
      <w:lang w:val="ru-RU"/>
    </w:rPr>
  </w:style>
  <w:style w:type="paragraph" w:customStyle="1" w:styleId="af1">
    <w:name w:val="Содержимое таблицы"/>
    <w:basedOn w:val="a"/>
    <w:uiPriority w:val="99"/>
    <w:rsid w:val="007A75F7"/>
    <w:pPr>
      <w:suppressLineNumbers/>
      <w:suppressAutoHyphens/>
    </w:pPr>
    <w:rPr>
      <w:sz w:val="20"/>
      <w:szCs w:val="20"/>
      <w:lang w:val="en-US"/>
    </w:rPr>
  </w:style>
  <w:style w:type="character" w:customStyle="1" w:styleId="af2">
    <w:name w:val="Основной текст_"/>
    <w:link w:val="12"/>
    <w:uiPriority w:val="99"/>
    <w:locked/>
    <w:rsid w:val="007A75F7"/>
    <w:rPr>
      <w:rFonts w:ascii="Century Schoolbook" w:hAnsi="Century Schoolbook" w:cs="Century Schoolbook"/>
      <w:spacing w:val="3"/>
      <w:sz w:val="17"/>
      <w:szCs w:val="17"/>
      <w:shd w:val="clear" w:color="auto" w:fill="FFFFFF"/>
    </w:rPr>
  </w:style>
  <w:style w:type="character" w:customStyle="1" w:styleId="BookmanOldStyle">
    <w:name w:val="Основной текст + Bookman Old Style"/>
    <w:aliases w:val="8 pt,Интервал 0 pt"/>
    <w:uiPriority w:val="99"/>
    <w:rsid w:val="007A75F7"/>
    <w:rPr>
      <w:rFonts w:ascii="Bookman Old Style" w:hAnsi="Bookman Old Style" w:cs="Bookman Old Style"/>
      <w:color w:val="000000"/>
      <w:spacing w:val="4"/>
      <w:w w:val="100"/>
      <w:position w:val="0"/>
      <w:sz w:val="16"/>
      <w:szCs w:val="16"/>
      <w:u w:val="none"/>
      <w:lang w:val="ru-RU" w:eastAsia="ru-RU"/>
    </w:rPr>
  </w:style>
  <w:style w:type="paragraph" w:customStyle="1" w:styleId="12">
    <w:name w:val="Основной текст1"/>
    <w:basedOn w:val="a"/>
    <w:link w:val="af2"/>
    <w:uiPriority w:val="99"/>
    <w:rsid w:val="007A75F7"/>
    <w:pPr>
      <w:shd w:val="clear" w:color="auto" w:fill="FFFFFF"/>
      <w:spacing w:before="60" w:after="60" w:line="240" w:lineRule="exact"/>
      <w:ind w:left="40" w:hanging="280"/>
      <w:jc w:val="both"/>
    </w:pPr>
    <w:rPr>
      <w:rFonts w:ascii="Century Schoolbook" w:eastAsia="Calibri" w:hAnsi="Century Schoolbook" w:cs="Century Schoolbook"/>
      <w:spacing w:val="3"/>
      <w:sz w:val="17"/>
      <w:szCs w:val="17"/>
      <w:shd w:val="clear" w:color="auto" w:fill="FFFFFF"/>
      <w:lang w:val="ru-RU" w:eastAsia="ru-RU"/>
    </w:rPr>
  </w:style>
  <w:style w:type="character" w:customStyle="1" w:styleId="ab">
    <w:name w:val="Обычный (веб) Знак"/>
    <w:aliases w:val="Обычный (веб) Знак1 Знак,Обычный (веб) Знак2 Знак1 Знак,Обычный (веб) Знак Знак Знак Знак,Обычный (веб) Знак2 Знак Знак Знак Знак,Обычный (веб) Знак Знак1 Знак Знак Знак Знак,Обычный (веб) Знак1 Знак Знак Знак1 Знак Знак Знак"/>
    <w:link w:val="aa"/>
    <w:uiPriority w:val="99"/>
    <w:locked/>
    <w:rsid w:val="007A75F7"/>
    <w:rPr>
      <w:rFonts w:ascii="Times New Roman" w:hAnsi="Times New Roman" w:cs="Times New Roman"/>
      <w:sz w:val="24"/>
      <w:szCs w:val="24"/>
      <w:lang w:val="ru-RU" w:eastAsia="ru-RU"/>
    </w:rPr>
  </w:style>
  <w:style w:type="character" w:customStyle="1" w:styleId="ad">
    <w:name w:val="Без интервала Знак"/>
    <w:aliases w:val="Альона Знак"/>
    <w:link w:val="ac"/>
    <w:uiPriority w:val="99"/>
    <w:locked/>
    <w:rsid w:val="007A75F7"/>
    <w:rPr>
      <w:rFonts w:eastAsia="Times New Roman"/>
      <w:sz w:val="22"/>
      <w:szCs w:val="22"/>
      <w:lang w:val="uk-UA" w:eastAsia="en-US"/>
    </w:rPr>
  </w:style>
  <w:style w:type="paragraph" w:customStyle="1" w:styleId="13">
    <w:name w:val="Абзац списка1"/>
    <w:basedOn w:val="a"/>
    <w:uiPriority w:val="99"/>
    <w:rsid w:val="007A75F7"/>
    <w:pPr>
      <w:spacing w:after="200" w:line="276" w:lineRule="auto"/>
      <w:ind w:left="720"/>
    </w:pPr>
    <w:rPr>
      <w:rFonts w:ascii="Calibri" w:hAnsi="Calibri" w:cs="Calibri"/>
      <w:sz w:val="22"/>
      <w:szCs w:val="22"/>
      <w:lang w:val="ru-RU" w:eastAsia="en-US"/>
    </w:rPr>
  </w:style>
  <w:style w:type="character" w:customStyle="1" w:styleId="110">
    <w:name w:val="Заголовок 1 Знак1"/>
    <w:basedOn w:val="a0"/>
    <w:uiPriority w:val="99"/>
    <w:rsid w:val="007A75F7"/>
    <w:rPr>
      <w:rFonts w:ascii="Cambria" w:hAnsi="Cambria" w:cs="Cambria"/>
      <w:b/>
      <w:bCs/>
      <w:kern w:val="32"/>
      <w:sz w:val="32"/>
      <w:szCs w:val="32"/>
      <w:lang w:val="uk-UA" w:eastAsia="uk-UA"/>
    </w:rPr>
  </w:style>
  <w:style w:type="character" w:styleId="af3">
    <w:name w:val="Strong"/>
    <w:basedOn w:val="a0"/>
    <w:uiPriority w:val="99"/>
    <w:qFormat/>
    <w:rsid w:val="007A75F7"/>
    <w:rPr>
      <w:b/>
      <w:bCs/>
    </w:rPr>
  </w:style>
  <w:style w:type="character" w:styleId="af4">
    <w:name w:val="Hyperlink"/>
    <w:basedOn w:val="a0"/>
    <w:uiPriority w:val="99"/>
    <w:rsid w:val="007A75F7"/>
    <w:rPr>
      <w:color w:val="0000FF"/>
      <w:u w:val="single"/>
    </w:rPr>
  </w:style>
  <w:style w:type="character" w:customStyle="1" w:styleId="apple-converted-space">
    <w:name w:val="apple-converted-space"/>
    <w:basedOn w:val="a0"/>
    <w:uiPriority w:val="99"/>
    <w:rsid w:val="007A75F7"/>
  </w:style>
  <w:style w:type="character" w:customStyle="1" w:styleId="z2">
    <w:name w:val="z2"/>
    <w:basedOn w:val="a0"/>
    <w:uiPriority w:val="99"/>
    <w:rsid w:val="007A75F7"/>
  </w:style>
  <w:style w:type="character" w:styleId="af5">
    <w:name w:val="Emphasis"/>
    <w:basedOn w:val="a0"/>
    <w:uiPriority w:val="99"/>
    <w:qFormat/>
    <w:rsid w:val="007A75F7"/>
    <w:rPr>
      <w:i/>
      <w:iCs/>
    </w:rPr>
  </w:style>
  <w:style w:type="character" w:customStyle="1" w:styleId="24">
    <w:name w:val="Основной текст Знак2"/>
    <w:basedOn w:val="a0"/>
    <w:uiPriority w:val="99"/>
    <w:locked/>
    <w:rsid w:val="007A75F7"/>
    <w:rPr>
      <w:rFonts w:ascii="Calibri" w:hAnsi="Calibri" w:cs="Calibri"/>
      <w:sz w:val="28"/>
      <w:szCs w:val="28"/>
      <w:lang w:val="uk-UA"/>
    </w:rPr>
  </w:style>
  <w:style w:type="character" w:customStyle="1" w:styleId="14">
    <w:name w:val="Основной текст Знак1"/>
    <w:basedOn w:val="a0"/>
    <w:uiPriority w:val="99"/>
    <w:rsid w:val="007A75F7"/>
    <w:rPr>
      <w:sz w:val="24"/>
      <w:szCs w:val="24"/>
      <w:lang w:val="uk-UA" w:eastAsia="uk-UA"/>
    </w:rPr>
  </w:style>
  <w:style w:type="character" w:customStyle="1" w:styleId="hps">
    <w:name w:val="hps"/>
    <w:basedOn w:val="a0"/>
    <w:uiPriority w:val="99"/>
    <w:rsid w:val="007A75F7"/>
  </w:style>
  <w:style w:type="character" w:customStyle="1" w:styleId="word">
    <w:name w:val="word"/>
    <w:basedOn w:val="a0"/>
    <w:uiPriority w:val="99"/>
    <w:rsid w:val="007A75F7"/>
  </w:style>
  <w:style w:type="character" w:customStyle="1" w:styleId="whitespace">
    <w:name w:val="whitespace"/>
    <w:basedOn w:val="a0"/>
    <w:uiPriority w:val="99"/>
    <w:rsid w:val="007A75F7"/>
  </w:style>
  <w:style w:type="paragraph" w:customStyle="1" w:styleId="p8">
    <w:name w:val="p8"/>
    <w:basedOn w:val="a"/>
    <w:uiPriority w:val="99"/>
    <w:rsid w:val="007A75F7"/>
    <w:pPr>
      <w:spacing w:before="100" w:beforeAutospacing="1" w:after="100" w:afterAutospacing="1"/>
    </w:pPr>
    <w:rPr>
      <w:lang w:val="ru-RU" w:eastAsia="ru-RU"/>
    </w:rPr>
  </w:style>
  <w:style w:type="character" w:customStyle="1" w:styleId="xfm30910685">
    <w:name w:val="xfm_30910685"/>
    <w:basedOn w:val="a0"/>
    <w:uiPriority w:val="99"/>
    <w:rsid w:val="007A75F7"/>
  </w:style>
  <w:style w:type="character" w:customStyle="1" w:styleId="af6">
    <w:name w:val="a"/>
    <w:basedOn w:val="a0"/>
    <w:uiPriority w:val="99"/>
    <w:rsid w:val="007A75F7"/>
  </w:style>
  <w:style w:type="character" w:customStyle="1" w:styleId="l10">
    <w:name w:val="l10"/>
    <w:basedOn w:val="a0"/>
    <w:uiPriority w:val="99"/>
    <w:rsid w:val="007A75F7"/>
  </w:style>
  <w:style w:type="character" w:customStyle="1" w:styleId="s8">
    <w:name w:val="s8"/>
    <w:basedOn w:val="a0"/>
    <w:uiPriority w:val="99"/>
    <w:rsid w:val="007A75F7"/>
  </w:style>
  <w:style w:type="character" w:customStyle="1" w:styleId="s6">
    <w:name w:val="s6"/>
    <w:basedOn w:val="a0"/>
    <w:uiPriority w:val="99"/>
    <w:rsid w:val="007A75F7"/>
  </w:style>
  <w:style w:type="character" w:customStyle="1" w:styleId="s1">
    <w:name w:val="s1"/>
    <w:basedOn w:val="a0"/>
    <w:uiPriority w:val="99"/>
    <w:rsid w:val="007A75F7"/>
  </w:style>
  <w:style w:type="paragraph" w:customStyle="1" w:styleId="p10">
    <w:name w:val="p10"/>
    <w:basedOn w:val="a"/>
    <w:uiPriority w:val="99"/>
    <w:rsid w:val="007A75F7"/>
    <w:pPr>
      <w:spacing w:before="100" w:beforeAutospacing="1" w:after="100" w:afterAutospacing="1"/>
    </w:pPr>
    <w:rPr>
      <w:rFonts w:eastAsia="Calibri"/>
      <w:lang w:val="ru-RU" w:eastAsia="ru-RU"/>
    </w:rPr>
  </w:style>
  <w:style w:type="paragraph" w:customStyle="1" w:styleId="p6">
    <w:name w:val="p6"/>
    <w:basedOn w:val="a"/>
    <w:uiPriority w:val="99"/>
    <w:rsid w:val="007A75F7"/>
    <w:pPr>
      <w:spacing w:before="100" w:beforeAutospacing="1" w:after="100" w:afterAutospacing="1"/>
    </w:pPr>
    <w:rPr>
      <w:rFonts w:eastAsia="Calibri"/>
      <w:lang w:val="ru-RU" w:eastAsia="ru-RU"/>
    </w:rPr>
  </w:style>
  <w:style w:type="character" w:customStyle="1" w:styleId="s4">
    <w:name w:val="s4"/>
    <w:basedOn w:val="a0"/>
    <w:uiPriority w:val="99"/>
    <w:rsid w:val="007A75F7"/>
  </w:style>
  <w:style w:type="paragraph" w:customStyle="1" w:styleId="p7">
    <w:name w:val="p7"/>
    <w:basedOn w:val="a"/>
    <w:uiPriority w:val="99"/>
    <w:rsid w:val="007A75F7"/>
    <w:pPr>
      <w:spacing w:before="100" w:beforeAutospacing="1" w:after="100" w:afterAutospacing="1"/>
    </w:pPr>
    <w:rPr>
      <w:rFonts w:eastAsia="Calibri"/>
      <w:lang w:val="ru-RU" w:eastAsia="ru-RU"/>
    </w:rPr>
  </w:style>
  <w:style w:type="character" w:customStyle="1" w:styleId="s2">
    <w:name w:val="s2"/>
    <w:basedOn w:val="a0"/>
    <w:uiPriority w:val="99"/>
    <w:rsid w:val="007A75F7"/>
  </w:style>
  <w:style w:type="character" w:customStyle="1" w:styleId="CharStyle37">
    <w:name w:val="CharStyle37"/>
    <w:uiPriority w:val="99"/>
    <w:rsid w:val="007A75F7"/>
    <w:rPr>
      <w:rFonts w:ascii="Times New Roman" w:hAnsi="Times New Roman" w:cs="Times New Roman"/>
      <w:i/>
      <w:iCs/>
      <w:color w:val="000000"/>
      <w:spacing w:val="0"/>
      <w:w w:val="100"/>
      <w:position w:val="0"/>
      <w:sz w:val="24"/>
      <w:szCs w:val="24"/>
      <w:u w:val="none"/>
      <w:vertAlign w:val="baseline"/>
    </w:rPr>
  </w:style>
  <w:style w:type="character" w:customStyle="1" w:styleId="FontStyle39">
    <w:name w:val="Font Style39"/>
    <w:uiPriority w:val="99"/>
    <w:rsid w:val="007A75F7"/>
    <w:rPr>
      <w:rFonts w:ascii="Times New Roman" w:hAnsi="Times New Roman" w:cs="Times New Roman"/>
      <w:sz w:val="18"/>
      <w:szCs w:val="18"/>
    </w:rPr>
  </w:style>
  <w:style w:type="character" w:customStyle="1" w:styleId="WW8Num1z0">
    <w:name w:val="WW8Num1z0"/>
    <w:uiPriority w:val="99"/>
    <w:rsid w:val="007A75F7"/>
    <w:rPr>
      <w:rFonts w:ascii="Symbol" w:hAnsi="Symbol" w:cs="Symbol"/>
    </w:rPr>
  </w:style>
  <w:style w:type="character" w:customStyle="1" w:styleId="WW8Num1z1">
    <w:name w:val="WW8Num1z1"/>
    <w:uiPriority w:val="99"/>
    <w:rsid w:val="007A75F7"/>
  </w:style>
  <w:style w:type="character" w:customStyle="1" w:styleId="WW8Num1z2">
    <w:name w:val="WW8Num1z2"/>
    <w:uiPriority w:val="99"/>
    <w:rsid w:val="007A75F7"/>
  </w:style>
  <w:style w:type="character" w:customStyle="1" w:styleId="WW8Num1z3">
    <w:name w:val="WW8Num1z3"/>
    <w:uiPriority w:val="99"/>
    <w:rsid w:val="007A75F7"/>
  </w:style>
  <w:style w:type="character" w:customStyle="1" w:styleId="WW8Num1z4">
    <w:name w:val="WW8Num1z4"/>
    <w:uiPriority w:val="99"/>
    <w:rsid w:val="007A75F7"/>
  </w:style>
  <w:style w:type="character" w:customStyle="1" w:styleId="WW8Num1z5">
    <w:name w:val="WW8Num1z5"/>
    <w:uiPriority w:val="99"/>
    <w:rsid w:val="007A75F7"/>
  </w:style>
  <w:style w:type="character" w:customStyle="1" w:styleId="WW8Num1z6">
    <w:name w:val="WW8Num1z6"/>
    <w:uiPriority w:val="99"/>
    <w:rsid w:val="007A75F7"/>
  </w:style>
  <w:style w:type="character" w:customStyle="1" w:styleId="WW8Num1z7">
    <w:name w:val="WW8Num1z7"/>
    <w:uiPriority w:val="99"/>
    <w:rsid w:val="007A75F7"/>
  </w:style>
  <w:style w:type="character" w:customStyle="1" w:styleId="WW8Num1z8">
    <w:name w:val="WW8Num1z8"/>
    <w:uiPriority w:val="99"/>
    <w:rsid w:val="007A75F7"/>
  </w:style>
  <w:style w:type="character" w:customStyle="1" w:styleId="WW8Num2z0">
    <w:name w:val="WW8Num2z0"/>
    <w:uiPriority w:val="99"/>
    <w:rsid w:val="007A75F7"/>
  </w:style>
  <w:style w:type="character" w:customStyle="1" w:styleId="WW8Num2z1">
    <w:name w:val="WW8Num2z1"/>
    <w:uiPriority w:val="99"/>
    <w:rsid w:val="007A75F7"/>
  </w:style>
  <w:style w:type="character" w:customStyle="1" w:styleId="WW8Num2z2">
    <w:name w:val="WW8Num2z2"/>
    <w:uiPriority w:val="99"/>
    <w:rsid w:val="007A75F7"/>
  </w:style>
  <w:style w:type="character" w:customStyle="1" w:styleId="WW8Num2z3">
    <w:name w:val="WW8Num2z3"/>
    <w:uiPriority w:val="99"/>
    <w:rsid w:val="007A75F7"/>
  </w:style>
  <w:style w:type="character" w:customStyle="1" w:styleId="WW8Num2z4">
    <w:name w:val="WW8Num2z4"/>
    <w:uiPriority w:val="99"/>
    <w:rsid w:val="007A75F7"/>
  </w:style>
  <w:style w:type="character" w:customStyle="1" w:styleId="WW8Num2z5">
    <w:name w:val="WW8Num2z5"/>
    <w:uiPriority w:val="99"/>
    <w:rsid w:val="007A75F7"/>
  </w:style>
  <w:style w:type="character" w:customStyle="1" w:styleId="WW8Num2z6">
    <w:name w:val="WW8Num2z6"/>
    <w:uiPriority w:val="99"/>
    <w:rsid w:val="007A75F7"/>
  </w:style>
  <w:style w:type="character" w:customStyle="1" w:styleId="WW8Num2z7">
    <w:name w:val="WW8Num2z7"/>
    <w:uiPriority w:val="99"/>
    <w:rsid w:val="007A75F7"/>
  </w:style>
  <w:style w:type="character" w:customStyle="1" w:styleId="WW8Num2z8">
    <w:name w:val="WW8Num2z8"/>
    <w:uiPriority w:val="99"/>
    <w:rsid w:val="007A75F7"/>
  </w:style>
  <w:style w:type="character" w:customStyle="1" w:styleId="WW8Num3z0">
    <w:name w:val="WW8Num3z0"/>
    <w:uiPriority w:val="99"/>
    <w:rsid w:val="007A75F7"/>
  </w:style>
  <w:style w:type="character" w:customStyle="1" w:styleId="WW8Num3z2">
    <w:name w:val="WW8Num3z2"/>
    <w:uiPriority w:val="99"/>
    <w:rsid w:val="007A75F7"/>
  </w:style>
  <w:style w:type="character" w:customStyle="1" w:styleId="WW8Num3z3">
    <w:name w:val="WW8Num3z3"/>
    <w:uiPriority w:val="99"/>
    <w:rsid w:val="007A75F7"/>
  </w:style>
  <w:style w:type="character" w:customStyle="1" w:styleId="WW8Num3z4">
    <w:name w:val="WW8Num3z4"/>
    <w:uiPriority w:val="99"/>
    <w:rsid w:val="007A75F7"/>
  </w:style>
  <w:style w:type="character" w:customStyle="1" w:styleId="WW8Num3z5">
    <w:name w:val="WW8Num3z5"/>
    <w:uiPriority w:val="99"/>
    <w:rsid w:val="007A75F7"/>
  </w:style>
  <w:style w:type="character" w:customStyle="1" w:styleId="WW8Num3z6">
    <w:name w:val="WW8Num3z6"/>
    <w:uiPriority w:val="99"/>
    <w:rsid w:val="007A75F7"/>
  </w:style>
  <w:style w:type="character" w:customStyle="1" w:styleId="WW8Num3z7">
    <w:name w:val="WW8Num3z7"/>
    <w:uiPriority w:val="99"/>
    <w:rsid w:val="007A75F7"/>
  </w:style>
  <w:style w:type="character" w:customStyle="1" w:styleId="WW8Num3z8">
    <w:name w:val="WW8Num3z8"/>
    <w:uiPriority w:val="99"/>
    <w:rsid w:val="007A75F7"/>
  </w:style>
  <w:style w:type="character" w:customStyle="1" w:styleId="WW8Num4z0">
    <w:name w:val="WW8Num4z0"/>
    <w:uiPriority w:val="99"/>
    <w:rsid w:val="007A75F7"/>
  </w:style>
  <w:style w:type="character" w:customStyle="1" w:styleId="WW8Num4z1">
    <w:name w:val="WW8Num4z1"/>
    <w:uiPriority w:val="99"/>
    <w:rsid w:val="007A75F7"/>
  </w:style>
  <w:style w:type="character" w:customStyle="1" w:styleId="WW8Num4z2">
    <w:name w:val="WW8Num4z2"/>
    <w:uiPriority w:val="99"/>
    <w:rsid w:val="007A75F7"/>
  </w:style>
  <w:style w:type="character" w:customStyle="1" w:styleId="WW8Num4z3">
    <w:name w:val="WW8Num4z3"/>
    <w:uiPriority w:val="99"/>
    <w:rsid w:val="007A75F7"/>
  </w:style>
  <w:style w:type="character" w:customStyle="1" w:styleId="WW8Num4z4">
    <w:name w:val="WW8Num4z4"/>
    <w:uiPriority w:val="99"/>
    <w:rsid w:val="007A75F7"/>
  </w:style>
  <w:style w:type="character" w:customStyle="1" w:styleId="WW8Num4z5">
    <w:name w:val="WW8Num4z5"/>
    <w:uiPriority w:val="99"/>
    <w:rsid w:val="007A75F7"/>
  </w:style>
  <w:style w:type="character" w:customStyle="1" w:styleId="WW8Num4z6">
    <w:name w:val="WW8Num4z6"/>
    <w:uiPriority w:val="99"/>
    <w:rsid w:val="007A75F7"/>
  </w:style>
  <w:style w:type="character" w:customStyle="1" w:styleId="WW8Num4z7">
    <w:name w:val="WW8Num4z7"/>
    <w:uiPriority w:val="99"/>
    <w:rsid w:val="007A75F7"/>
  </w:style>
  <w:style w:type="character" w:customStyle="1" w:styleId="WW8Num4z8">
    <w:name w:val="WW8Num4z8"/>
    <w:uiPriority w:val="99"/>
    <w:rsid w:val="007A75F7"/>
  </w:style>
  <w:style w:type="character" w:customStyle="1" w:styleId="WW8Num5z0">
    <w:name w:val="WW8Num5z0"/>
    <w:uiPriority w:val="99"/>
    <w:rsid w:val="007A75F7"/>
  </w:style>
  <w:style w:type="character" w:customStyle="1" w:styleId="WW8Num5z2">
    <w:name w:val="WW8Num5z2"/>
    <w:uiPriority w:val="99"/>
    <w:rsid w:val="007A75F7"/>
  </w:style>
  <w:style w:type="character" w:customStyle="1" w:styleId="WW8Num5z3">
    <w:name w:val="WW8Num5z3"/>
    <w:uiPriority w:val="99"/>
    <w:rsid w:val="007A75F7"/>
  </w:style>
  <w:style w:type="character" w:customStyle="1" w:styleId="WW8Num5z4">
    <w:name w:val="WW8Num5z4"/>
    <w:uiPriority w:val="99"/>
    <w:rsid w:val="007A75F7"/>
  </w:style>
  <w:style w:type="character" w:customStyle="1" w:styleId="WW8Num5z5">
    <w:name w:val="WW8Num5z5"/>
    <w:uiPriority w:val="99"/>
    <w:rsid w:val="007A75F7"/>
  </w:style>
  <w:style w:type="character" w:customStyle="1" w:styleId="WW8Num5z6">
    <w:name w:val="WW8Num5z6"/>
    <w:uiPriority w:val="99"/>
    <w:rsid w:val="007A75F7"/>
  </w:style>
  <w:style w:type="character" w:customStyle="1" w:styleId="WW8Num5z7">
    <w:name w:val="WW8Num5z7"/>
    <w:uiPriority w:val="99"/>
    <w:rsid w:val="007A75F7"/>
  </w:style>
  <w:style w:type="character" w:customStyle="1" w:styleId="WW8Num5z8">
    <w:name w:val="WW8Num5z8"/>
    <w:uiPriority w:val="99"/>
    <w:rsid w:val="007A75F7"/>
  </w:style>
  <w:style w:type="character" w:customStyle="1" w:styleId="WW8Num6z0">
    <w:name w:val="WW8Num6z0"/>
    <w:uiPriority w:val="99"/>
    <w:rsid w:val="007A75F7"/>
  </w:style>
  <w:style w:type="character" w:customStyle="1" w:styleId="WW8Num6z1">
    <w:name w:val="WW8Num6z1"/>
    <w:uiPriority w:val="99"/>
    <w:rsid w:val="007A75F7"/>
  </w:style>
  <w:style w:type="character" w:customStyle="1" w:styleId="WW8Num6z2">
    <w:name w:val="WW8Num6z2"/>
    <w:uiPriority w:val="99"/>
    <w:rsid w:val="007A75F7"/>
  </w:style>
  <w:style w:type="character" w:customStyle="1" w:styleId="WW8Num6z3">
    <w:name w:val="WW8Num6z3"/>
    <w:uiPriority w:val="99"/>
    <w:rsid w:val="007A75F7"/>
  </w:style>
  <w:style w:type="character" w:customStyle="1" w:styleId="WW8Num6z4">
    <w:name w:val="WW8Num6z4"/>
    <w:uiPriority w:val="99"/>
    <w:rsid w:val="007A75F7"/>
  </w:style>
  <w:style w:type="character" w:customStyle="1" w:styleId="WW8Num6z5">
    <w:name w:val="WW8Num6z5"/>
    <w:uiPriority w:val="99"/>
    <w:rsid w:val="007A75F7"/>
  </w:style>
  <w:style w:type="character" w:customStyle="1" w:styleId="WW8Num6z6">
    <w:name w:val="WW8Num6z6"/>
    <w:uiPriority w:val="99"/>
    <w:rsid w:val="007A75F7"/>
  </w:style>
  <w:style w:type="character" w:customStyle="1" w:styleId="WW8Num6z7">
    <w:name w:val="WW8Num6z7"/>
    <w:uiPriority w:val="99"/>
    <w:rsid w:val="007A75F7"/>
  </w:style>
  <w:style w:type="character" w:customStyle="1" w:styleId="WW8Num6z8">
    <w:name w:val="WW8Num6z8"/>
    <w:uiPriority w:val="99"/>
    <w:rsid w:val="007A75F7"/>
  </w:style>
  <w:style w:type="character" w:customStyle="1" w:styleId="WW8Num7z0">
    <w:name w:val="WW8Num7z0"/>
    <w:uiPriority w:val="99"/>
    <w:rsid w:val="007A75F7"/>
  </w:style>
  <w:style w:type="character" w:customStyle="1" w:styleId="WW8Num7z1">
    <w:name w:val="WW8Num7z1"/>
    <w:uiPriority w:val="99"/>
    <w:rsid w:val="007A75F7"/>
  </w:style>
  <w:style w:type="character" w:customStyle="1" w:styleId="WW8Num7z2">
    <w:name w:val="WW8Num7z2"/>
    <w:uiPriority w:val="99"/>
    <w:rsid w:val="007A75F7"/>
  </w:style>
  <w:style w:type="character" w:customStyle="1" w:styleId="WW8Num7z3">
    <w:name w:val="WW8Num7z3"/>
    <w:uiPriority w:val="99"/>
    <w:rsid w:val="007A75F7"/>
  </w:style>
  <w:style w:type="character" w:customStyle="1" w:styleId="WW8Num7z4">
    <w:name w:val="WW8Num7z4"/>
    <w:uiPriority w:val="99"/>
    <w:rsid w:val="007A75F7"/>
  </w:style>
  <w:style w:type="character" w:customStyle="1" w:styleId="WW8Num7z5">
    <w:name w:val="WW8Num7z5"/>
    <w:uiPriority w:val="99"/>
    <w:rsid w:val="007A75F7"/>
  </w:style>
  <w:style w:type="character" w:customStyle="1" w:styleId="WW8Num7z6">
    <w:name w:val="WW8Num7z6"/>
    <w:uiPriority w:val="99"/>
    <w:rsid w:val="007A75F7"/>
  </w:style>
  <w:style w:type="character" w:customStyle="1" w:styleId="WW8Num7z7">
    <w:name w:val="WW8Num7z7"/>
    <w:uiPriority w:val="99"/>
    <w:rsid w:val="007A75F7"/>
  </w:style>
  <w:style w:type="character" w:customStyle="1" w:styleId="WW8Num7z8">
    <w:name w:val="WW8Num7z8"/>
    <w:uiPriority w:val="99"/>
    <w:rsid w:val="007A75F7"/>
  </w:style>
  <w:style w:type="character" w:customStyle="1" w:styleId="WW8Num8z0">
    <w:name w:val="WW8Num8z0"/>
    <w:uiPriority w:val="99"/>
    <w:rsid w:val="007A75F7"/>
    <w:rPr>
      <w:rFonts w:ascii="Symbol" w:hAnsi="Symbol" w:cs="Symbol"/>
    </w:rPr>
  </w:style>
  <w:style w:type="character" w:customStyle="1" w:styleId="WW8Num8z1">
    <w:name w:val="WW8Num8z1"/>
    <w:uiPriority w:val="99"/>
    <w:rsid w:val="007A75F7"/>
  </w:style>
  <w:style w:type="character" w:customStyle="1" w:styleId="WW8Num8z2">
    <w:name w:val="WW8Num8z2"/>
    <w:uiPriority w:val="99"/>
    <w:rsid w:val="007A75F7"/>
  </w:style>
  <w:style w:type="character" w:customStyle="1" w:styleId="WW8Num8z3">
    <w:name w:val="WW8Num8z3"/>
    <w:uiPriority w:val="99"/>
    <w:rsid w:val="007A75F7"/>
  </w:style>
  <w:style w:type="character" w:customStyle="1" w:styleId="WW8Num8z4">
    <w:name w:val="WW8Num8z4"/>
    <w:uiPriority w:val="99"/>
    <w:rsid w:val="007A75F7"/>
  </w:style>
  <w:style w:type="character" w:customStyle="1" w:styleId="WW8Num8z5">
    <w:name w:val="WW8Num8z5"/>
    <w:uiPriority w:val="99"/>
    <w:rsid w:val="007A75F7"/>
  </w:style>
  <w:style w:type="character" w:customStyle="1" w:styleId="WW8Num8z6">
    <w:name w:val="WW8Num8z6"/>
    <w:uiPriority w:val="99"/>
    <w:rsid w:val="007A75F7"/>
  </w:style>
  <w:style w:type="character" w:customStyle="1" w:styleId="WW8Num8z7">
    <w:name w:val="WW8Num8z7"/>
    <w:uiPriority w:val="99"/>
    <w:rsid w:val="007A75F7"/>
  </w:style>
  <w:style w:type="character" w:customStyle="1" w:styleId="WW8Num8z8">
    <w:name w:val="WW8Num8z8"/>
    <w:uiPriority w:val="99"/>
    <w:rsid w:val="007A75F7"/>
  </w:style>
  <w:style w:type="character" w:customStyle="1" w:styleId="WW8Num9z0">
    <w:name w:val="WW8Num9z0"/>
    <w:uiPriority w:val="99"/>
    <w:rsid w:val="007A75F7"/>
  </w:style>
  <w:style w:type="character" w:customStyle="1" w:styleId="WW8Num9z1">
    <w:name w:val="WW8Num9z1"/>
    <w:uiPriority w:val="99"/>
    <w:rsid w:val="007A75F7"/>
  </w:style>
  <w:style w:type="character" w:customStyle="1" w:styleId="WW8Num9z2">
    <w:name w:val="WW8Num9z2"/>
    <w:uiPriority w:val="99"/>
    <w:rsid w:val="007A75F7"/>
  </w:style>
  <w:style w:type="character" w:customStyle="1" w:styleId="WW8Num9z3">
    <w:name w:val="WW8Num9z3"/>
    <w:uiPriority w:val="99"/>
    <w:rsid w:val="007A75F7"/>
  </w:style>
  <w:style w:type="character" w:customStyle="1" w:styleId="WW8Num9z4">
    <w:name w:val="WW8Num9z4"/>
    <w:uiPriority w:val="99"/>
    <w:rsid w:val="007A75F7"/>
  </w:style>
  <w:style w:type="character" w:customStyle="1" w:styleId="WW8Num9z5">
    <w:name w:val="WW8Num9z5"/>
    <w:uiPriority w:val="99"/>
    <w:rsid w:val="007A75F7"/>
  </w:style>
  <w:style w:type="character" w:customStyle="1" w:styleId="WW8Num9z6">
    <w:name w:val="WW8Num9z6"/>
    <w:uiPriority w:val="99"/>
    <w:rsid w:val="007A75F7"/>
  </w:style>
  <w:style w:type="character" w:customStyle="1" w:styleId="WW8Num9z7">
    <w:name w:val="WW8Num9z7"/>
    <w:uiPriority w:val="99"/>
    <w:rsid w:val="007A75F7"/>
  </w:style>
  <w:style w:type="character" w:customStyle="1" w:styleId="WW8Num9z8">
    <w:name w:val="WW8Num9z8"/>
    <w:uiPriority w:val="99"/>
    <w:rsid w:val="007A75F7"/>
  </w:style>
  <w:style w:type="character" w:customStyle="1" w:styleId="WW8Num10z0">
    <w:name w:val="WW8Num10z0"/>
    <w:uiPriority w:val="99"/>
    <w:rsid w:val="007A75F7"/>
  </w:style>
  <w:style w:type="character" w:customStyle="1" w:styleId="WW8Num10z1">
    <w:name w:val="WW8Num10z1"/>
    <w:uiPriority w:val="99"/>
    <w:rsid w:val="007A75F7"/>
  </w:style>
  <w:style w:type="character" w:customStyle="1" w:styleId="WW8Num10z2">
    <w:name w:val="WW8Num10z2"/>
    <w:uiPriority w:val="99"/>
    <w:rsid w:val="007A75F7"/>
  </w:style>
  <w:style w:type="character" w:customStyle="1" w:styleId="WW8Num10z3">
    <w:name w:val="WW8Num10z3"/>
    <w:uiPriority w:val="99"/>
    <w:rsid w:val="007A75F7"/>
  </w:style>
  <w:style w:type="character" w:customStyle="1" w:styleId="WW8Num10z4">
    <w:name w:val="WW8Num10z4"/>
    <w:uiPriority w:val="99"/>
    <w:rsid w:val="007A75F7"/>
  </w:style>
  <w:style w:type="character" w:customStyle="1" w:styleId="WW8Num10z5">
    <w:name w:val="WW8Num10z5"/>
    <w:uiPriority w:val="99"/>
    <w:rsid w:val="007A75F7"/>
  </w:style>
  <w:style w:type="character" w:customStyle="1" w:styleId="WW8Num10z6">
    <w:name w:val="WW8Num10z6"/>
    <w:uiPriority w:val="99"/>
    <w:rsid w:val="007A75F7"/>
  </w:style>
  <w:style w:type="character" w:customStyle="1" w:styleId="WW8Num10z7">
    <w:name w:val="WW8Num10z7"/>
    <w:uiPriority w:val="99"/>
    <w:rsid w:val="007A75F7"/>
  </w:style>
  <w:style w:type="character" w:customStyle="1" w:styleId="WW8Num10z8">
    <w:name w:val="WW8Num10z8"/>
    <w:uiPriority w:val="99"/>
    <w:rsid w:val="007A75F7"/>
  </w:style>
  <w:style w:type="character" w:customStyle="1" w:styleId="WW8Num11z0">
    <w:name w:val="WW8Num11z0"/>
    <w:uiPriority w:val="99"/>
    <w:rsid w:val="007A75F7"/>
  </w:style>
  <w:style w:type="character" w:customStyle="1" w:styleId="WW8Num11z1">
    <w:name w:val="WW8Num11z1"/>
    <w:uiPriority w:val="99"/>
    <w:rsid w:val="007A75F7"/>
    <w:rPr>
      <w:rFonts w:ascii="Symbol" w:hAnsi="Symbol" w:cs="Symbol"/>
    </w:rPr>
  </w:style>
  <w:style w:type="character" w:customStyle="1" w:styleId="WW8Num11z2">
    <w:name w:val="WW8Num11z2"/>
    <w:uiPriority w:val="99"/>
    <w:rsid w:val="007A75F7"/>
  </w:style>
  <w:style w:type="character" w:customStyle="1" w:styleId="WW8Num11z3">
    <w:name w:val="WW8Num11z3"/>
    <w:uiPriority w:val="99"/>
    <w:rsid w:val="007A75F7"/>
  </w:style>
  <w:style w:type="character" w:customStyle="1" w:styleId="WW8Num11z4">
    <w:name w:val="WW8Num11z4"/>
    <w:uiPriority w:val="99"/>
    <w:rsid w:val="007A75F7"/>
  </w:style>
  <w:style w:type="character" w:customStyle="1" w:styleId="WW8Num11z5">
    <w:name w:val="WW8Num11z5"/>
    <w:uiPriority w:val="99"/>
    <w:rsid w:val="007A75F7"/>
  </w:style>
  <w:style w:type="character" w:customStyle="1" w:styleId="WW8Num11z6">
    <w:name w:val="WW8Num11z6"/>
    <w:uiPriority w:val="99"/>
    <w:rsid w:val="007A75F7"/>
  </w:style>
  <w:style w:type="character" w:customStyle="1" w:styleId="WW8Num11z7">
    <w:name w:val="WW8Num11z7"/>
    <w:uiPriority w:val="99"/>
    <w:rsid w:val="007A75F7"/>
  </w:style>
  <w:style w:type="character" w:customStyle="1" w:styleId="WW8Num11z8">
    <w:name w:val="WW8Num11z8"/>
    <w:uiPriority w:val="99"/>
    <w:rsid w:val="007A75F7"/>
  </w:style>
  <w:style w:type="character" w:customStyle="1" w:styleId="WW8Num12z0">
    <w:name w:val="WW8Num12z0"/>
    <w:uiPriority w:val="99"/>
    <w:rsid w:val="007A75F7"/>
  </w:style>
  <w:style w:type="character" w:customStyle="1" w:styleId="WW8Num12z2">
    <w:name w:val="WW8Num12z2"/>
    <w:uiPriority w:val="99"/>
    <w:rsid w:val="007A75F7"/>
  </w:style>
  <w:style w:type="character" w:customStyle="1" w:styleId="WW8Num12z3">
    <w:name w:val="WW8Num12z3"/>
    <w:uiPriority w:val="99"/>
    <w:rsid w:val="007A75F7"/>
  </w:style>
  <w:style w:type="character" w:customStyle="1" w:styleId="WW8Num12z4">
    <w:name w:val="WW8Num12z4"/>
    <w:uiPriority w:val="99"/>
    <w:rsid w:val="007A75F7"/>
  </w:style>
  <w:style w:type="character" w:customStyle="1" w:styleId="WW8Num12z5">
    <w:name w:val="WW8Num12z5"/>
    <w:uiPriority w:val="99"/>
    <w:rsid w:val="007A75F7"/>
  </w:style>
  <w:style w:type="character" w:customStyle="1" w:styleId="WW8Num12z6">
    <w:name w:val="WW8Num12z6"/>
    <w:uiPriority w:val="99"/>
    <w:rsid w:val="007A75F7"/>
  </w:style>
  <w:style w:type="character" w:customStyle="1" w:styleId="WW8Num12z7">
    <w:name w:val="WW8Num12z7"/>
    <w:uiPriority w:val="99"/>
    <w:rsid w:val="007A75F7"/>
  </w:style>
  <w:style w:type="character" w:customStyle="1" w:styleId="WW8Num12z8">
    <w:name w:val="WW8Num12z8"/>
    <w:uiPriority w:val="99"/>
    <w:rsid w:val="007A75F7"/>
  </w:style>
  <w:style w:type="character" w:customStyle="1" w:styleId="WW8Num13z0">
    <w:name w:val="WW8Num13z0"/>
    <w:uiPriority w:val="99"/>
    <w:rsid w:val="007A75F7"/>
    <w:rPr>
      <w:b/>
      <w:bCs/>
    </w:rPr>
  </w:style>
  <w:style w:type="character" w:customStyle="1" w:styleId="WW8Num13z1">
    <w:name w:val="WW8Num13z1"/>
    <w:uiPriority w:val="99"/>
    <w:rsid w:val="007A75F7"/>
  </w:style>
  <w:style w:type="character" w:customStyle="1" w:styleId="WW8Num13z2">
    <w:name w:val="WW8Num13z2"/>
    <w:uiPriority w:val="99"/>
    <w:rsid w:val="007A75F7"/>
  </w:style>
  <w:style w:type="character" w:customStyle="1" w:styleId="WW8Num13z3">
    <w:name w:val="WW8Num13z3"/>
    <w:uiPriority w:val="99"/>
    <w:rsid w:val="007A75F7"/>
  </w:style>
  <w:style w:type="character" w:customStyle="1" w:styleId="WW8Num13z4">
    <w:name w:val="WW8Num13z4"/>
    <w:uiPriority w:val="99"/>
    <w:rsid w:val="007A75F7"/>
  </w:style>
  <w:style w:type="character" w:customStyle="1" w:styleId="WW8Num13z5">
    <w:name w:val="WW8Num13z5"/>
    <w:uiPriority w:val="99"/>
    <w:rsid w:val="007A75F7"/>
  </w:style>
  <w:style w:type="character" w:customStyle="1" w:styleId="WW8Num13z6">
    <w:name w:val="WW8Num13z6"/>
    <w:uiPriority w:val="99"/>
    <w:rsid w:val="007A75F7"/>
  </w:style>
  <w:style w:type="character" w:customStyle="1" w:styleId="WW8Num13z7">
    <w:name w:val="WW8Num13z7"/>
    <w:uiPriority w:val="99"/>
    <w:rsid w:val="007A75F7"/>
  </w:style>
  <w:style w:type="character" w:customStyle="1" w:styleId="WW8Num13z8">
    <w:name w:val="WW8Num13z8"/>
    <w:uiPriority w:val="99"/>
    <w:rsid w:val="007A75F7"/>
  </w:style>
  <w:style w:type="character" w:customStyle="1" w:styleId="WW8Num14z0">
    <w:name w:val="WW8Num14z0"/>
    <w:uiPriority w:val="99"/>
    <w:rsid w:val="007A75F7"/>
  </w:style>
  <w:style w:type="character" w:customStyle="1" w:styleId="WW8Num14z1">
    <w:name w:val="WW8Num14z1"/>
    <w:uiPriority w:val="99"/>
    <w:rsid w:val="007A75F7"/>
  </w:style>
  <w:style w:type="character" w:customStyle="1" w:styleId="WW8Num14z2">
    <w:name w:val="WW8Num14z2"/>
    <w:uiPriority w:val="99"/>
    <w:rsid w:val="007A75F7"/>
  </w:style>
  <w:style w:type="character" w:customStyle="1" w:styleId="WW8Num14z3">
    <w:name w:val="WW8Num14z3"/>
    <w:uiPriority w:val="99"/>
    <w:rsid w:val="007A75F7"/>
  </w:style>
  <w:style w:type="character" w:customStyle="1" w:styleId="WW8Num14z4">
    <w:name w:val="WW8Num14z4"/>
    <w:uiPriority w:val="99"/>
    <w:rsid w:val="007A75F7"/>
  </w:style>
  <w:style w:type="character" w:customStyle="1" w:styleId="WW8Num14z5">
    <w:name w:val="WW8Num14z5"/>
    <w:uiPriority w:val="99"/>
    <w:rsid w:val="007A75F7"/>
  </w:style>
  <w:style w:type="character" w:customStyle="1" w:styleId="WW8Num14z6">
    <w:name w:val="WW8Num14z6"/>
    <w:uiPriority w:val="99"/>
    <w:rsid w:val="007A75F7"/>
  </w:style>
  <w:style w:type="character" w:customStyle="1" w:styleId="WW8Num14z7">
    <w:name w:val="WW8Num14z7"/>
    <w:uiPriority w:val="99"/>
    <w:rsid w:val="007A75F7"/>
  </w:style>
  <w:style w:type="character" w:customStyle="1" w:styleId="WW8Num14z8">
    <w:name w:val="WW8Num14z8"/>
    <w:uiPriority w:val="99"/>
    <w:rsid w:val="007A75F7"/>
  </w:style>
  <w:style w:type="character" w:customStyle="1" w:styleId="WW8Num15z0">
    <w:name w:val="WW8Num15z0"/>
    <w:uiPriority w:val="99"/>
    <w:rsid w:val="007A75F7"/>
  </w:style>
  <w:style w:type="character" w:customStyle="1" w:styleId="WW8Num15z2">
    <w:name w:val="WW8Num15z2"/>
    <w:uiPriority w:val="99"/>
    <w:rsid w:val="007A75F7"/>
  </w:style>
  <w:style w:type="character" w:customStyle="1" w:styleId="WW8Num15z3">
    <w:name w:val="WW8Num15z3"/>
    <w:uiPriority w:val="99"/>
    <w:rsid w:val="007A75F7"/>
  </w:style>
  <w:style w:type="character" w:customStyle="1" w:styleId="WW8Num15z4">
    <w:name w:val="WW8Num15z4"/>
    <w:uiPriority w:val="99"/>
    <w:rsid w:val="007A75F7"/>
  </w:style>
  <w:style w:type="character" w:customStyle="1" w:styleId="WW8Num15z5">
    <w:name w:val="WW8Num15z5"/>
    <w:uiPriority w:val="99"/>
    <w:rsid w:val="007A75F7"/>
  </w:style>
  <w:style w:type="character" w:customStyle="1" w:styleId="WW8Num15z6">
    <w:name w:val="WW8Num15z6"/>
    <w:uiPriority w:val="99"/>
    <w:rsid w:val="007A75F7"/>
  </w:style>
  <w:style w:type="character" w:customStyle="1" w:styleId="WW8Num15z7">
    <w:name w:val="WW8Num15z7"/>
    <w:uiPriority w:val="99"/>
    <w:rsid w:val="007A75F7"/>
  </w:style>
  <w:style w:type="character" w:customStyle="1" w:styleId="WW8Num15z8">
    <w:name w:val="WW8Num15z8"/>
    <w:uiPriority w:val="99"/>
    <w:rsid w:val="007A75F7"/>
  </w:style>
  <w:style w:type="character" w:customStyle="1" w:styleId="WW8Num16z0">
    <w:name w:val="WW8Num16z0"/>
    <w:uiPriority w:val="99"/>
    <w:rsid w:val="007A75F7"/>
  </w:style>
  <w:style w:type="character" w:customStyle="1" w:styleId="WW8Num16z1">
    <w:name w:val="WW8Num16z1"/>
    <w:uiPriority w:val="99"/>
    <w:rsid w:val="007A75F7"/>
  </w:style>
  <w:style w:type="character" w:customStyle="1" w:styleId="WW8Num16z2">
    <w:name w:val="WW8Num16z2"/>
    <w:uiPriority w:val="99"/>
    <w:rsid w:val="007A75F7"/>
  </w:style>
  <w:style w:type="character" w:customStyle="1" w:styleId="WW8Num16z3">
    <w:name w:val="WW8Num16z3"/>
    <w:uiPriority w:val="99"/>
    <w:rsid w:val="007A75F7"/>
  </w:style>
  <w:style w:type="character" w:customStyle="1" w:styleId="WW8Num16z4">
    <w:name w:val="WW8Num16z4"/>
    <w:uiPriority w:val="99"/>
    <w:rsid w:val="007A75F7"/>
  </w:style>
  <w:style w:type="character" w:customStyle="1" w:styleId="WW8Num16z5">
    <w:name w:val="WW8Num16z5"/>
    <w:uiPriority w:val="99"/>
    <w:rsid w:val="007A75F7"/>
  </w:style>
  <w:style w:type="character" w:customStyle="1" w:styleId="WW8Num16z6">
    <w:name w:val="WW8Num16z6"/>
    <w:uiPriority w:val="99"/>
    <w:rsid w:val="007A75F7"/>
  </w:style>
  <w:style w:type="character" w:customStyle="1" w:styleId="WW8Num16z7">
    <w:name w:val="WW8Num16z7"/>
    <w:uiPriority w:val="99"/>
    <w:rsid w:val="007A75F7"/>
  </w:style>
  <w:style w:type="character" w:customStyle="1" w:styleId="WW8Num16z8">
    <w:name w:val="WW8Num16z8"/>
    <w:uiPriority w:val="99"/>
    <w:rsid w:val="007A75F7"/>
  </w:style>
  <w:style w:type="character" w:customStyle="1" w:styleId="15">
    <w:name w:val="Основной шрифт абзаца1"/>
    <w:uiPriority w:val="99"/>
    <w:rsid w:val="007A75F7"/>
  </w:style>
  <w:style w:type="character" w:customStyle="1" w:styleId="xfm103464830">
    <w:name w:val="xfm_103464830"/>
    <w:uiPriority w:val="99"/>
    <w:rsid w:val="007A75F7"/>
  </w:style>
  <w:style w:type="character" w:customStyle="1" w:styleId="120">
    <w:name w:val="Заголовок №1 (2)_"/>
    <w:uiPriority w:val="99"/>
    <w:rsid w:val="007A75F7"/>
    <w:rPr>
      <w:sz w:val="19"/>
      <w:szCs w:val="19"/>
      <w:shd w:val="clear" w:color="auto" w:fill="FFFFFF"/>
    </w:rPr>
  </w:style>
  <w:style w:type="character" w:customStyle="1" w:styleId="FontStyle17">
    <w:name w:val="Font Style17"/>
    <w:uiPriority w:val="99"/>
    <w:rsid w:val="007A75F7"/>
    <w:rPr>
      <w:rFonts w:ascii="Times New Roman" w:hAnsi="Times New Roman" w:cs="Times New Roman"/>
      <w:sz w:val="14"/>
      <w:szCs w:val="14"/>
    </w:rPr>
  </w:style>
  <w:style w:type="character" w:customStyle="1" w:styleId="25">
    <w:name w:val="Основной текст (2)_"/>
    <w:uiPriority w:val="99"/>
    <w:rsid w:val="007A75F7"/>
    <w:rPr>
      <w:rFonts w:ascii="Bookman Old Style" w:hAnsi="Bookman Old Style" w:cs="Bookman Old Style"/>
      <w:i/>
      <w:iCs/>
      <w:sz w:val="15"/>
      <w:szCs w:val="15"/>
      <w:shd w:val="clear" w:color="auto" w:fill="FFFFFF"/>
    </w:rPr>
  </w:style>
  <w:style w:type="character" w:customStyle="1" w:styleId="af7">
    <w:name w:val="Основной текст + Полужирный"/>
    <w:uiPriority w:val="99"/>
    <w:rsid w:val="007A75F7"/>
    <w:rPr>
      <w:rFonts w:ascii="Times New Roman" w:hAnsi="Times New Roman" w:cs="Times New Roman"/>
      <w:b/>
      <w:bCs/>
      <w:spacing w:val="0"/>
      <w:sz w:val="27"/>
      <w:szCs w:val="27"/>
    </w:rPr>
  </w:style>
  <w:style w:type="character" w:customStyle="1" w:styleId="rvts23">
    <w:name w:val="rvts23"/>
    <w:uiPriority w:val="99"/>
    <w:rsid w:val="007A75F7"/>
  </w:style>
  <w:style w:type="paragraph" w:customStyle="1" w:styleId="af8">
    <w:name w:val="Заголовок"/>
    <w:basedOn w:val="a"/>
    <w:next w:val="a8"/>
    <w:uiPriority w:val="99"/>
    <w:rsid w:val="007A75F7"/>
    <w:pPr>
      <w:keepNext/>
      <w:suppressAutoHyphens/>
      <w:spacing w:before="240" w:after="120"/>
    </w:pPr>
    <w:rPr>
      <w:rFonts w:ascii="Arial" w:eastAsia="Microsoft YaHei" w:hAnsi="Arial" w:cs="Arial"/>
      <w:sz w:val="28"/>
      <w:szCs w:val="28"/>
      <w:lang w:eastAsia="ar-SA"/>
    </w:rPr>
  </w:style>
  <w:style w:type="paragraph" w:styleId="af9">
    <w:name w:val="List"/>
    <w:basedOn w:val="a8"/>
    <w:uiPriority w:val="99"/>
    <w:rsid w:val="007A75F7"/>
    <w:pPr>
      <w:suppressAutoHyphens/>
      <w:spacing w:after="120" w:line="276" w:lineRule="auto"/>
      <w:jc w:val="left"/>
    </w:pPr>
    <w:rPr>
      <w:rFonts w:ascii="Calibri" w:eastAsia="Calibri" w:hAnsi="Calibri" w:cs="Calibri"/>
      <w:sz w:val="20"/>
      <w:szCs w:val="20"/>
      <w:lang w:eastAsia="ar-SA"/>
    </w:rPr>
  </w:style>
  <w:style w:type="paragraph" w:customStyle="1" w:styleId="16">
    <w:name w:val="Название1"/>
    <w:basedOn w:val="a"/>
    <w:uiPriority w:val="99"/>
    <w:rsid w:val="007A75F7"/>
    <w:pPr>
      <w:suppressLineNumbers/>
      <w:suppressAutoHyphens/>
      <w:spacing w:before="120" w:after="120"/>
    </w:pPr>
    <w:rPr>
      <w:i/>
      <w:iCs/>
      <w:lang w:eastAsia="ar-SA"/>
    </w:rPr>
  </w:style>
  <w:style w:type="paragraph" w:customStyle="1" w:styleId="17">
    <w:name w:val="Указатель1"/>
    <w:basedOn w:val="a"/>
    <w:uiPriority w:val="99"/>
    <w:rsid w:val="007A75F7"/>
    <w:pPr>
      <w:suppressLineNumbers/>
      <w:suppressAutoHyphens/>
    </w:pPr>
    <w:rPr>
      <w:lang w:eastAsia="ar-SA"/>
    </w:rPr>
  </w:style>
  <w:style w:type="paragraph" w:styleId="afa">
    <w:name w:val="Subtitle"/>
    <w:basedOn w:val="af8"/>
    <w:next w:val="a8"/>
    <w:link w:val="afb"/>
    <w:uiPriority w:val="99"/>
    <w:qFormat/>
    <w:rsid w:val="007A75F7"/>
    <w:pPr>
      <w:jc w:val="center"/>
    </w:pPr>
    <w:rPr>
      <w:i/>
      <w:iCs/>
    </w:rPr>
  </w:style>
  <w:style w:type="character" w:customStyle="1" w:styleId="afb">
    <w:name w:val="Подзаголовок Знак"/>
    <w:basedOn w:val="a0"/>
    <w:link w:val="afa"/>
    <w:uiPriority w:val="99"/>
    <w:locked/>
    <w:rsid w:val="007A75F7"/>
    <w:rPr>
      <w:rFonts w:ascii="Arial" w:eastAsia="Microsoft YaHei" w:hAnsi="Arial" w:cs="Arial"/>
      <w:i/>
      <w:iCs/>
      <w:sz w:val="28"/>
      <w:szCs w:val="28"/>
      <w:lang w:eastAsia="ar-SA" w:bidi="ar-SA"/>
    </w:rPr>
  </w:style>
  <w:style w:type="paragraph" w:customStyle="1" w:styleId="msonormalcxspmiddle">
    <w:name w:val="msonormalcxspmiddle"/>
    <w:basedOn w:val="a"/>
    <w:uiPriority w:val="99"/>
    <w:rsid w:val="007A75F7"/>
    <w:pPr>
      <w:suppressAutoHyphens/>
      <w:spacing w:before="280" w:after="280"/>
    </w:pPr>
    <w:rPr>
      <w:rFonts w:eastAsia="Calibri"/>
      <w:lang w:val="ru-RU" w:eastAsia="ar-SA"/>
    </w:rPr>
  </w:style>
  <w:style w:type="paragraph" w:customStyle="1" w:styleId="Default">
    <w:name w:val="Default"/>
    <w:uiPriority w:val="99"/>
    <w:rsid w:val="007A75F7"/>
    <w:pPr>
      <w:suppressAutoHyphens/>
      <w:autoSpaceDE w:val="0"/>
    </w:pPr>
    <w:rPr>
      <w:rFonts w:ascii="Times New Roman" w:hAnsi="Times New Roman"/>
      <w:color w:val="000000"/>
      <w:sz w:val="24"/>
      <w:szCs w:val="24"/>
      <w:lang w:eastAsia="ar-SA"/>
    </w:rPr>
  </w:style>
  <w:style w:type="paragraph" w:customStyle="1" w:styleId="121">
    <w:name w:val="Заголовок №1 (2)"/>
    <w:basedOn w:val="a"/>
    <w:uiPriority w:val="99"/>
    <w:rsid w:val="007A75F7"/>
    <w:pPr>
      <w:shd w:val="clear" w:color="auto" w:fill="FFFFFF"/>
      <w:suppressAutoHyphens/>
      <w:spacing w:line="235" w:lineRule="exact"/>
      <w:jc w:val="both"/>
    </w:pPr>
    <w:rPr>
      <w:sz w:val="19"/>
      <w:szCs w:val="19"/>
      <w:lang w:eastAsia="ar-SA"/>
    </w:rPr>
  </w:style>
  <w:style w:type="paragraph" w:customStyle="1" w:styleId="210">
    <w:name w:val="Основной текст с отступом 21"/>
    <w:basedOn w:val="a"/>
    <w:uiPriority w:val="99"/>
    <w:rsid w:val="007A75F7"/>
    <w:pPr>
      <w:suppressAutoHyphens/>
      <w:spacing w:after="120" w:line="480" w:lineRule="auto"/>
      <w:ind w:left="283"/>
    </w:pPr>
    <w:rPr>
      <w:rFonts w:ascii="Calibri" w:eastAsia="Calibri" w:hAnsi="Calibri" w:cs="Calibri"/>
      <w:lang w:val="ru-RU" w:eastAsia="ar-SA"/>
    </w:rPr>
  </w:style>
  <w:style w:type="paragraph" w:customStyle="1" w:styleId="26">
    <w:name w:val="Основной текст (2)"/>
    <w:basedOn w:val="a"/>
    <w:uiPriority w:val="99"/>
    <w:rsid w:val="007A75F7"/>
    <w:pPr>
      <w:shd w:val="clear" w:color="auto" w:fill="FFFFFF"/>
      <w:suppressAutoHyphens/>
      <w:spacing w:before="180" w:after="60" w:line="206" w:lineRule="exact"/>
      <w:jc w:val="both"/>
    </w:pPr>
    <w:rPr>
      <w:rFonts w:ascii="Bookman Old Style" w:hAnsi="Bookman Old Style" w:cs="Bookman Old Style"/>
      <w:i/>
      <w:iCs/>
      <w:sz w:val="15"/>
      <w:szCs w:val="15"/>
      <w:lang w:val="ru-RU" w:eastAsia="ar-SA"/>
    </w:rPr>
  </w:style>
  <w:style w:type="paragraph" w:customStyle="1" w:styleId="5">
    <w:name w:val="Основной текст5"/>
    <w:basedOn w:val="a"/>
    <w:uiPriority w:val="99"/>
    <w:rsid w:val="007A75F7"/>
    <w:pPr>
      <w:shd w:val="clear" w:color="auto" w:fill="FFFFFF"/>
      <w:suppressAutoHyphens/>
      <w:spacing w:line="197" w:lineRule="exact"/>
      <w:jc w:val="both"/>
    </w:pPr>
    <w:rPr>
      <w:sz w:val="17"/>
      <w:szCs w:val="17"/>
      <w:lang w:val="ru-RU" w:eastAsia="ar-SA"/>
    </w:rPr>
  </w:style>
  <w:style w:type="paragraph" w:customStyle="1" w:styleId="rvps6">
    <w:name w:val="rvps6"/>
    <w:basedOn w:val="a"/>
    <w:uiPriority w:val="99"/>
    <w:rsid w:val="007A75F7"/>
    <w:pPr>
      <w:suppressAutoHyphens/>
      <w:spacing w:before="280" w:after="280"/>
    </w:pPr>
    <w:rPr>
      <w:lang w:val="ru-RU" w:eastAsia="ar-SA"/>
    </w:rPr>
  </w:style>
  <w:style w:type="paragraph" w:customStyle="1" w:styleId="111">
    <w:name w:val="Заголовок №11"/>
    <w:basedOn w:val="a"/>
    <w:uiPriority w:val="99"/>
    <w:rsid w:val="007A75F7"/>
    <w:pPr>
      <w:shd w:val="clear" w:color="auto" w:fill="FFFFFF"/>
      <w:suppressAutoHyphens/>
      <w:spacing w:before="180" w:after="60" w:line="365" w:lineRule="exact"/>
    </w:pPr>
    <w:rPr>
      <w:rFonts w:eastAsia="Arial Unicode MS"/>
      <w:b/>
      <w:bCs/>
      <w:color w:val="000000"/>
      <w:sz w:val="32"/>
      <w:szCs w:val="32"/>
      <w:lang w:val="ru-RU" w:eastAsia="ar-SA"/>
    </w:rPr>
  </w:style>
  <w:style w:type="paragraph" w:customStyle="1" w:styleId="afc">
    <w:name w:val="Заголовок таблицы"/>
    <w:basedOn w:val="af1"/>
    <w:uiPriority w:val="99"/>
    <w:rsid w:val="007A75F7"/>
    <w:pPr>
      <w:jc w:val="center"/>
    </w:pPr>
    <w:rPr>
      <w:b/>
      <w:bCs/>
      <w:sz w:val="24"/>
      <w:szCs w:val="24"/>
      <w:lang w:val="uk-UA" w:eastAsia="ar-SA"/>
    </w:rPr>
  </w:style>
  <w:style w:type="paragraph" w:customStyle="1" w:styleId="afd">
    <w:name w:val="Содержимое врезки"/>
    <w:basedOn w:val="a8"/>
    <w:uiPriority w:val="99"/>
    <w:rsid w:val="007A75F7"/>
    <w:pPr>
      <w:suppressAutoHyphens/>
      <w:spacing w:after="120" w:line="276" w:lineRule="auto"/>
      <w:jc w:val="left"/>
    </w:pPr>
    <w:rPr>
      <w:rFonts w:ascii="Calibri" w:eastAsia="Calibri" w:hAnsi="Calibri" w:cs="Calibri"/>
      <w:sz w:val="20"/>
      <w:szCs w:val="20"/>
      <w:lang w:eastAsia="ar-SA"/>
    </w:rPr>
  </w:style>
  <w:style w:type="paragraph" w:customStyle="1" w:styleId="6">
    <w:name w:val="Основной текст (6)"/>
    <w:uiPriority w:val="99"/>
    <w:rsid w:val="007A75F7"/>
    <w:pPr>
      <w:widowControl w:val="0"/>
      <w:shd w:val="clear" w:color="auto" w:fill="FFFFFF"/>
      <w:suppressAutoHyphens/>
      <w:spacing w:line="259" w:lineRule="exact"/>
      <w:ind w:firstLine="620"/>
      <w:jc w:val="both"/>
    </w:pPr>
    <w:rPr>
      <w:rFonts w:ascii="Times New Roman" w:eastAsia="SimSun" w:hAnsi="Times New Roman"/>
      <w:i/>
      <w:iCs/>
      <w:color w:val="00000A"/>
      <w:spacing w:val="-10"/>
      <w:sz w:val="24"/>
      <w:szCs w:val="24"/>
      <w:lang w:eastAsia="zh-CN"/>
    </w:rPr>
  </w:style>
  <w:style w:type="paragraph" w:customStyle="1" w:styleId="Style6">
    <w:name w:val="Style6"/>
    <w:basedOn w:val="a"/>
    <w:uiPriority w:val="99"/>
    <w:rsid w:val="007A75F7"/>
    <w:pPr>
      <w:widowControl w:val="0"/>
      <w:autoSpaceDE w:val="0"/>
      <w:autoSpaceDN w:val="0"/>
      <w:adjustRightInd w:val="0"/>
      <w:spacing w:line="202" w:lineRule="exact"/>
      <w:jc w:val="both"/>
    </w:pPr>
    <w:rPr>
      <w:rFonts w:ascii="Century Schoolbook" w:hAnsi="Century Schoolbook" w:cs="Century Schoolbook"/>
      <w:lang w:val="ru-RU" w:eastAsia="ru-RU"/>
    </w:rPr>
  </w:style>
  <w:style w:type="character" w:customStyle="1" w:styleId="xfm62458581">
    <w:name w:val="xfm_62458581"/>
    <w:basedOn w:val="a0"/>
    <w:uiPriority w:val="99"/>
    <w:rsid w:val="007A75F7"/>
  </w:style>
  <w:style w:type="character" w:customStyle="1" w:styleId="xfmc2">
    <w:name w:val="xfmc2"/>
    <w:basedOn w:val="a0"/>
    <w:uiPriority w:val="99"/>
    <w:rsid w:val="007A75F7"/>
  </w:style>
  <w:style w:type="character" w:customStyle="1" w:styleId="FontStyle24">
    <w:name w:val="Font Style24"/>
    <w:basedOn w:val="a0"/>
    <w:uiPriority w:val="99"/>
    <w:rsid w:val="007A75F7"/>
    <w:rPr>
      <w:rFonts w:ascii="Times New Roman" w:hAnsi="Times New Roman" w:cs="Times New Roman"/>
      <w:sz w:val="18"/>
      <w:szCs w:val="18"/>
    </w:rPr>
  </w:style>
  <w:style w:type="paragraph" w:customStyle="1" w:styleId="afe">
    <w:name w:val="А"/>
    <w:basedOn w:val="a"/>
    <w:uiPriority w:val="99"/>
    <w:rsid w:val="007A75F7"/>
    <w:pPr>
      <w:widowControl w:val="0"/>
      <w:suppressAutoHyphens/>
      <w:spacing w:line="360" w:lineRule="auto"/>
      <w:ind w:firstLine="720"/>
      <w:jc w:val="both"/>
    </w:pPr>
    <w:rPr>
      <w:kern w:val="1"/>
      <w:sz w:val="28"/>
      <w:szCs w:val="28"/>
      <w:lang w:val="ru-RU" w:eastAsia="ru-RU"/>
    </w:rPr>
  </w:style>
  <w:style w:type="character" w:customStyle="1" w:styleId="docdata">
    <w:name w:val="docdata"/>
    <w:aliases w:val="docy,v5,1866,baiaagaaboqcaaadqauaaavobqaaaaaaaaaaaaaaaaaaaaaaaaaaaaaaaaaaaaaaaaaaaaaaaaaaaaaaaaaaaaaaaaaaaaaaaaaaaaaaaaaaaaaaaaaaaaaaaaaaaaaaaaaaaaaaaaaaaaaaaaaaaaaaaaaaaaaaaaaaaaaaaaaaaaaaaaaaaaaaaaaaaaaaaaaaaaaaaaaaaaaaaaaaaaaaaaaaaaaaaaaaaaa"/>
    <w:uiPriority w:val="99"/>
    <w:rsid w:val="007A75F7"/>
  </w:style>
  <w:style w:type="paragraph" w:customStyle="1" w:styleId="71">
    <w:name w:val="Основной текст7"/>
    <w:basedOn w:val="a"/>
    <w:uiPriority w:val="99"/>
    <w:rsid w:val="007A75F7"/>
    <w:pPr>
      <w:shd w:val="clear" w:color="auto" w:fill="FFFFFF"/>
      <w:spacing w:line="259" w:lineRule="exact"/>
    </w:pPr>
    <w:rPr>
      <w:color w:val="000000"/>
      <w:sz w:val="19"/>
      <w:szCs w:val="19"/>
      <w:lang w:val="ru-RU" w:eastAsia="ru-RU"/>
    </w:rPr>
  </w:style>
  <w:style w:type="paragraph" w:customStyle="1" w:styleId="2128">
    <w:name w:val="2128"/>
    <w:aliases w:val="baiaagaaboqcaaadoaqaaavgbaaaaaaaaaaaaaaaaaaaaaaaaaaaaaaaaaaaaaaaaaaaaaaaaaaaaaaaaaaaaaaaaaaaaaaaaaaaaaaaaaaaaaaaaaaaaaaaaaaaaaaaaaaaaaaaaaaaaaaaaaaaaaaaaaaaaaaaaaaaaaaaaaaaaaaaaaaaaaaaaaaaaaaaaaaaaaaaaaaaaaaaaaaaaaaaaaaaaaaaaaaaaaaa"/>
    <w:basedOn w:val="a"/>
    <w:uiPriority w:val="99"/>
    <w:rsid w:val="007A75F7"/>
    <w:pPr>
      <w:spacing w:before="100" w:beforeAutospacing="1" w:after="100" w:afterAutospacing="1"/>
    </w:pPr>
    <w:rPr>
      <w:lang w:val="ru-RU" w:eastAsia="ru-RU"/>
    </w:rPr>
  </w:style>
  <w:style w:type="character" w:customStyle="1" w:styleId="shorttext">
    <w:name w:val="short_text"/>
    <w:basedOn w:val="a0"/>
    <w:uiPriority w:val="99"/>
    <w:rsid w:val="007A75F7"/>
  </w:style>
  <w:style w:type="paragraph" w:styleId="HTML">
    <w:name w:val="HTML Preformatted"/>
    <w:basedOn w:val="a"/>
    <w:link w:val="HTML0"/>
    <w:uiPriority w:val="99"/>
    <w:rsid w:val="007A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7A75F7"/>
    <w:rPr>
      <w:rFonts w:ascii="Courier New" w:hAnsi="Courier New" w:cs="Courier New"/>
      <w:sz w:val="20"/>
      <w:szCs w:val="20"/>
      <w:lang w:eastAsia="uk-UA"/>
    </w:rPr>
  </w:style>
  <w:style w:type="paragraph" w:customStyle="1" w:styleId="Style3">
    <w:name w:val="Style3"/>
    <w:basedOn w:val="a"/>
    <w:uiPriority w:val="99"/>
    <w:rsid w:val="007A75F7"/>
    <w:pPr>
      <w:widowControl w:val="0"/>
      <w:autoSpaceDE w:val="0"/>
      <w:autoSpaceDN w:val="0"/>
      <w:adjustRightInd w:val="0"/>
      <w:spacing w:line="209" w:lineRule="exact"/>
      <w:ind w:firstLine="374"/>
      <w:jc w:val="both"/>
    </w:pPr>
    <w:rPr>
      <w:lang w:val="ru-RU" w:eastAsia="ru-RU"/>
    </w:rPr>
  </w:style>
  <w:style w:type="character" w:customStyle="1" w:styleId="af0">
    <w:name w:val="Абзац списка Знак"/>
    <w:link w:val="af"/>
    <w:uiPriority w:val="99"/>
    <w:locked/>
    <w:rsid w:val="007A75F7"/>
    <w:rPr>
      <w:rFonts w:ascii="Times New Roman" w:hAnsi="Times New Roman" w:cs="Times New Roman"/>
      <w:sz w:val="24"/>
      <w:szCs w:val="24"/>
      <w:lang w:eastAsia="uk-UA"/>
    </w:rPr>
  </w:style>
  <w:style w:type="paragraph" w:customStyle="1" w:styleId="3114">
    <w:name w:val="3114"/>
    <w:aliases w:val="baiaagaaboqcaaad/wcaaauncaaaaaaaaaaaaaaaaaaaaaaaaaaaaaaaaaaaaaaaaaaaaaaaaaaaaaaaaaaaaaaaaaaaaaaaaaaaaaaaaaaaaaaaaaaaaaaaaaaaaaaaaaaaaaaaaaaaaaaaaaaaaaaaaaaaaaaaaaaaaaaaaaaaaaaaaaaaaaaaaaaaaaaaaaaaaaaaaaaaaaaaaaaaaaaaaaaaaaaaaaaaaaaa"/>
    <w:basedOn w:val="a"/>
    <w:uiPriority w:val="99"/>
    <w:rsid w:val="007A75F7"/>
    <w:pPr>
      <w:spacing w:before="100" w:beforeAutospacing="1" w:after="100" w:afterAutospacing="1"/>
    </w:pPr>
    <w:rPr>
      <w:lang w:val="ru-RU" w:eastAsia="ru-RU"/>
    </w:rPr>
  </w:style>
  <w:style w:type="character" w:customStyle="1" w:styleId="FontStyle110">
    <w:name w:val="Font Style110"/>
    <w:uiPriority w:val="99"/>
    <w:rsid w:val="007A75F7"/>
    <w:rPr>
      <w:rFonts w:ascii="Times New Roman" w:hAnsi="Times New Roman" w:cs="Times New Roman"/>
      <w:sz w:val="20"/>
      <w:szCs w:val="20"/>
    </w:rPr>
  </w:style>
  <w:style w:type="character" w:customStyle="1" w:styleId="fontstyle01">
    <w:name w:val="fontstyle01"/>
    <w:uiPriority w:val="99"/>
    <w:rsid w:val="007A75F7"/>
    <w:rPr>
      <w:rFonts w:ascii="Times#20New#20Roman" w:hAnsi="Times#20New#20Roman" w:cs="Times#20New#20Roman"/>
      <w:color w:val="auto"/>
      <w:sz w:val="28"/>
      <w:szCs w:val="28"/>
    </w:rPr>
  </w:style>
  <w:style w:type="character" w:customStyle="1" w:styleId="fontstyle11">
    <w:name w:val="fontstyle11"/>
    <w:uiPriority w:val="99"/>
    <w:rsid w:val="007A75F7"/>
    <w:rPr>
      <w:rFonts w:ascii="NewtonC" w:hAnsi="NewtonC" w:cs="NewtonC"/>
      <w:color w:val="000000"/>
      <w:sz w:val="20"/>
      <w:szCs w:val="20"/>
    </w:rPr>
  </w:style>
  <w:style w:type="paragraph" w:customStyle="1" w:styleId="112">
    <w:name w:val="Заголовок 11"/>
    <w:basedOn w:val="a"/>
    <w:uiPriority w:val="99"/>
    <w:rsid w:val="007A75F7"/>
    <w:pPr>
      <w:widowControl w:val="0"/>
      <w:autoSpaceDE w:val="0"/>
      <w:autoSpaceDN w:val="0"/>
      <w:ind w:left="1010"/>
      <w:outlineLvl w:val="1"/>
    </w:pPr>
    <w:rPr>
      <w:b/>
      <w:bCs/>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22</Pages>
  <Words>6319</Words>
  <Characters>36020</Characters>
  <Application>Microsoft Office Word</Application>
  <DocSecurity>0</DocSecurity>
  <Lines>300</Lines>
  <Paragraphs>84</Paragraphs>
  <ScaleCrop>false</ScaleCrop>
  <Company>Org270509</Company>
  <LinksUpToDate>false</LinksUpToDate>
  <CharactersWithSpaces>42255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user63</dc:creator>
  <cp:keywords/>
  <dc:description/>
  <cp:lastModifiedBy>user53</cp:lastModifiedBy>
  <cp:revision>11</cp:revision>
  <dcterms:created xsi:type="dcterms:W3CDTF">2020-06-01T11:00:00Z</dcterms:created>
  <dcterms:modified xsi:type="dcterms:W3CDTF">2020-06-11T16:06:00Z</dcterms:modified>
</cp:coreProperties>
</file>