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AE" w:rsidRPr="008B111D" w:rsidRDefault="00E151AE" w:rsidP="009D3885">
      <w:pPr>
        <w:spacing w:after="0" w:line="240" w:lineRule="auto"/>
        <w:jc w:val="center"/>
        <w:rPr>
          <w:rFonts w:ascii="Times New Roman" w:hAnsi="Times New Roman" w:cs="Times New Roman"/>
          <w:b/>
          <w:sz w:val="28"/>
          <w:szCs w:val="28"/>
          <w:lang w:val="uk-UA"/>
        </w:rPr>
      </w:pPr>
      <w:r w:rsidRPr="008B111D">
        <w:rPr>
          <w:rFonts w:ascii="Times New Roman" w:hAnsi="Times New Roman" w:cs="Times New Roman"/>
          <w:b/>
          <w:sz w:val="28"/>
          <w:szCs w:val="28"/>
          <w:lang w:val="uk-UA"/>
        </w:rPr>
        <w:t>Перелік наукових публікацій здобувачів вищої освіти спеціальності «С</w:t>
      </w:r>
      <w:r w:rsidR="009D3885" w:rsidRPr="008B111D">
        <w:rPr>
          <w:rFonts w:ascii="Times New Roman" w:hAnsi="Times New Roman" w:cs="Times New Roman"/>
          <w:b/>
          <w:sz w:val="28"/>
          <w:szCs w:val="28"/>
          <w:lang w:val="uk-UA"/>
        </w:rPr>
        <w:t>пе</w:t>
      </w:r>
      <w:r w:rsidRPr="008B111D">
        <w:rPr>
          <w:rFonts w:ascii="Times New Roman" w:hAnsi="Times New Roman" w:cs="Times New Roman"/>
          <w:b/>
          <w:sz w:val="28"/>
          <w:szCs w:val="28"/>
          <w:lang w:val="uk-UA"/>
        </w:rPr>
        <w:t xml:space="preserve">ціальна </w:t>
      </w:r>
      <w:r w:rsidR="009D3885" w:rsidRPr="008B111D">
        <w:rPr>
          <w:rFonts w:ascii="Times New Roman" w:hAnsi="Times New Roman" w:cs="Times New Roman"/>
          <w:b/>
          <w:sz w:val="28"/>
          <w:szCs w:val="28"/>
          <w:lang w:val="uk-UA"/>
        </w:rPr>
        <w:t>освіта</w:t>
      </w:r>
      <w:r w:rsidRPr="008B111D">
        <w:rPr>
          <w:rFonts w:ascii="Times New Roman" w:hAnsi="Times New Roman" w:cs="Times New Roman"/>
          <w:b/>
          <w:sz w:val="28"/>
          <w:szCs w:val="28"/>
          <w:lang w:val="uk-UA"/>
        </w:rPr>
        <w:t>» Полтавського інституту економіки і права.</w:t>
      </w:r>
    </w:p>
    <w:p w:rsidR="00E151AE" w:rsidRPr="008B111D" w:rsidRDefault="008B111D" w:rsidP="009D3885">
      <w:pPr>
        <w:spacing w:after="0" w:line="240" w:lineRule="auto"/>
        <w:jc w:val="center"/>
        <w:rPr>
          <w:rFonts w:ascii="Times New Roman" w:hAnsi="Times New Roman" w:cs="Times New Roman"/>
          <w:b/>
          <w:sz w:val="28"/>
          <w:szCs w:val="28"/>
          <w:lang w:val="uk-UA"/>
        </w:rPr>
      </w:pPr>
      <w:r w:rsidRPr="008B111D">
        <w:rPr>
          <w:rFonts w:ascii="Times New Roman" w:hAnsi="Times New Roman" w:cs="Times New Roman"/>
          <w:b/>
          <w:sz w:val="28"/>
          <w:szCs w:val="28"/>
          <w:lang w:val="uk-UA"/>
        </w:rPr>
        <w:t>о</w:t>
      </w:r>
      <w:r w:rsidR="00E151AE" w:rsidRPr="008B111D">
        <w:rPr>
          <w:rFonts w:ascii="Times New Roman" w:hAnsi="Times New Roman" w:cs="Times New Roman"/>
          <w:b/>
          <w:sz w:val="28"/>
          <w:szCs w:val="28"/>
          <w:lang w:val="uk-UA"/>
        </w:rPr>
        <w:t>світній рівень –</w:t>
      </w:r>
      <w:r w:rsidR="00C65774" w:rsidRPr="008B111D">
        <w:rPr>
          <w:rFonts w:ascii="Times New Roman" w:hAnsi="Times New Roman" w:cs="Times New Roman"/>
          <w:b/>
          <w:sz w:val="28"/>
          <w:szCs w:val="28"/>
        </w:rPr>
        <w:t xml:space="preserve"> </w:t>
      </w:r>
      <w:r w:rsidR="00E151AE" w:rsidRPr="008B111D">
        <w:rPr>
          <w:rFonts w:ascii="Times New Roman" w:hAnsi="Times New Roman" w:cs="Times New Roman"/>
          <w:b/>
          <w:sz w:val="28"/>
          <w:szCs w:val="28"/>
          <w:lang w:val="uk-UA"/>
        </w:rPr>
        <w:t>магістр</w:t>
      </w:r>
    </w:p>
    <w:p w:rsidR="00BB04FA" w:rsidRPr="008B111D" w:rsidRDefault="00E151AE" w:rsidP="009D3885">
      <w:pPr>
        <w:spacing w:after="0" w:line="240" w:lineRule="auto"/>
        <w:jc w:val="center"/>
        <w:rPr>
          <w:rFonts w:ascii="Times New Roman" w:hAnsi="Times New Roman" w:cs="Times New Roman"/>
          <w:b/>
          <w:sz w:val="28"/>
          <w:szCs w:val="28"/>
          <w:lang w:val="uk-UA"/>
        </w:rPr>
      </w:pPr>
      <w:r w:rsidRPr="008B111D">
        <w:rPr>
          <w:rFonts w:ascii="Times New Roman" w:hAnsi="Times New Roman" w:cs="Times New Roman"/>
          <w:b/>
          <w:sz w:val="28"/>
          <w:szCs w:val="28"/>
          <w:lang w:val="uk-UA"/>
        </w:rPr>
        <w:t>201</w:t>
      </w:r>
      <w:r w:rsidR="00B006C7">
        <w:rPr>
          <w:rFonts w:ascii="Times New Roman" w:hAnsi="Times New Roman" w:cs="Times New Roman"/>
          <w:b/>
          <w:sz w:val="28"/>
          <w:szCs w:val="28"/>
          <w:lang w:val="uk-UA"/>
        </w:rPr>
        <w:t>7–</w:t>
      </w:r>
      <w:r w:rsidRPr="008B111D">
        <w:rPr>
          <w:rFonts w:ascii="Times New Roman" w:hAnsi="Times New Roman" w:cs="Times New Roman"/>
          <w:b/>
          <w:sz w:val="28"/>
          <w:szCs w:val="28"/>
          <w:lang w:val="uk-UA"/>
        </w:rPr>
        <w:t>20</w:t>
      </w:r>
      <w:r w:rsidR="00785D43" w:rsidRPr="008B111D">
        <w:rPr>
          <w:rFonts w:ascii="Times New Roman" w:hAnsi="Times New Roman" w:cs="Times New Roman"/>
          <w:b/>
          <w:sz w:val="28"/>
          <w:szCs w:val="28"/>
          <w:lang w:val="uk-UA"/>
        </w:rPr>
        <w:t>20</w:t>
      </w:r>
      <w:r w:rsidRPr="008B111D">
        <w:rPr>
          <w:rFonts w:ascii="Times New Roman" w:hAnsi="Times New Roman" w:cs="Times New Roman"/>
          <w:b/>
          <w:sz w:val="28"/>
          <w:szCs w:val="28"/>
          <w:lang w:val="uk-UA"/>
        </w:rPr>
        <w:t xml:space="preserve"> н.р</w:t>
      </w:r>
      <w:r w:rsidR="00D76035" w:rsidRPr="008B111D">
        <w:rPr>
          <w:rFonts w:ascii="Times New Roman" w:hAnsi="Times New Roman" w:cs="Times New Roman"/>
          <w:b/>
          <w:sz w:val="28"/>
          <w:szCs w:val="28"/>
          <w:lang w:val="uk-UA"/>
        </w:rPr>
        <w:t>р</w:t>
      </w:r>
      <w:r w:rsidRPr="008B111D">
        <w:rPr>
          <w:rFonts w:ascii="Times New Roman" w:hAnsi="Times New Roman" w:cs="Times New Roman"/>
          <w:b/>
          <w:sz w:val="28"/>
          <w:szCs w:val="28"/>
          <w:lang w:val="uk-UA"/>
        </w:rPr>
        <w:t>.</w:t>
      </w:r>
    </w:p>
    <w:p w:rsidR="00E151AE" w:rsidRPr="008B111D" w:rsidRDefault="00E151AE" w:rsidP="009D3885">
      <w:pPr>
        <w:spacing w:after="0" w:line="240" w:lineRule="auto"/>
        <w:jc w:val="center"/>
        <w:rPr>
          <w:rFonts w:ascii="Times New Roman" w:hAnsi="Times New Roman" w:cs="Times New Roman"/>
          <w:b/>
          <w:sz w:val="28"/>
          <w:szCs w:val="28"/>
          <w:lang w:val="uk-UA"/>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
        <w:gridCol w:w="2642"/>
        <w:gridCol w:w="2881"/>
        <w:gridCol w:w="3311"/>
      </w:tblGrid>
      <w:tr w:rsidR="008B111D" w:rsidRPr="00896929" w:rsidTr="00F03DCA">
        <w:trPr>
          <w:trHeight w:val="475"/>
        </w:trPr>
        <w:tc>
          <w:tcPr>
            <w:tcW w:w="659" w:type="dxa"/>
            <w:vAlign w:val="center"/>
          </w:tcPr>
          <w:p w:rsidR="008B111D" w:rsidRPr="00CF74AB" w:rsidRDefault="008B111D" w:rsidP="00896929">
            <w:pPr>
              <w:spacing w:after="0" w:line="240" w:lineRule="auto"/>
              <w:ind w:left="23"/>
              <w:jc w:val="center"/>
              <w:rPr>
                <w:rFonts w:ascii="Times New Roman" w:hAnsi="Times New Roman" w:cs="Times New Roman"/>
                <w:b/>
                <w:sz w:val="28"/>
                <w:szCs w:val="28"/>
                <w:lang w:val="uk-UA"/>
              </w:rPr>
            </w:pPr>
            <w:r w:rsidRPr="00CF74AB">
              <w:rPr>
                <w:rFonts w:ascii="Times New Roman" w:hAnsi="Times New Roman" w:cs="Times New Roman"/>
                <w:b/>
                <w:sz w:val="28"/>
                <w:szCs w:val="28"/>
                <w:lang w:val="uk-UA"/>
              </w:rPr>
              <w:t>№ з/п</w:t>
            </w:r>
          </w:p>
        </w:tc>
        <w:tc>
          <w:tcPr>
            <w:tcW w:w="2642" w:type="dxa"/>
            <w:vAlign w:val="center"/>
          </w:tcPr>
          <w:p w:rsidR="008B111D" w:rsidRPr="00CF74AB" w:rsidRDefault="008B111D" w:rsidP="00896929">
            <w:pPr>
              <w:spacing w:after="0" w:line="240" w:lineRule="auto"/>
              <w:ind w:left="23"/>
              <w:jc w:val="center"/>
              <w:rPr>
                <w:rFonts w:ascii="Times New Roman" w:hAnsi="Times New Roman" w:cs="Times New Roman"/>
                <w:b/>
                <w:sz w:val="28"/>
                <w:szCs w:val="28"/>
                <w:lang w:val="uk-UA"/>
              </w:rPr>
            </w:pPr>
            <w:r w:rsidRPr="00CF74AB">
              <w:rPr>
                <w:rFonts w:ascii="Times New Roman" w:hAnsi="Times New Roman" w:cs="Times New Roman"/>
                <w:b/>
                <w:sz w:val="28"/>
                <w:szCs w:val="28"/>
                <w:lang w:val="uk-UA"/>
              </w:rPr>
              <w:t>П.І.Б. здобувача вищої освіти</w:t>
            </w:r>
          </w:p>
        </w:tc>
        <w:tc>
          <w:tcPr>
            <w:tcW w:w="2881" w:type="dxa"/>
            <w:vAlign w:val="center"/>
          </w:tcPr>
          <w:p w:rsidR="008B111D" w:rsidRPr="00CF74AB" w:rsidRDefault="008B111D" w:rsidP="00B006C7">
            <w:pPr>
              <w:spacing w:after="0" w:line="240" w:lineRule="auto"/>
              <w:ind w:left="-7"/>
              <w:jc w:val="center"/>
              <w:rPr>
                <w:rFonts w:ascii="Times New Roman" w:hAnsi="Times New Roman" w:cs="Times New Roman"/>
                <w:b/>
                <w:sz w:val="28"/>
                <w:szCs w:val="28"/>
                <w:lang w:val="uk-UA"/>
              </w:rPr>
            </w:pPr>
            <w:r w:rsidRPr="00CF74AB">
              <w:rPr>
                <w:rFonts w:ascii="Times New Roman" w:hAnsi="Times New Roman" w:cs="Times New Roman"/>
                <w:b/>
                <w:sz w:val="28"/>
                <w:szCs w:val="28"/>
              </w:rPr>
              <w:t>Назва наукової публікації</w:t>
            </w:r>
          </w:p>
        </w:tc>
        <w:tc>
          <w:tcPr>
            <w:tcW w:w="3311" w:type="dxa"/>
            <w:vAlign w:val="center"/>
          </w:tcPr>
          <w:p w:rsidR="008B111D" w:rsidRPr="00CF74AB" w:rsidRDefault="008B111D" w:rsidP="00896929">
            <w:pPr>
              <w:spacing w:after="0" w:line="240" w:lineRule="auto"/>
              <w:ind w:left="23"/>
              <w:jc w:val="center"/>
              <w:rPr>
                <w:rFonts w:ascii="Times New Roman" w:hAnsi="Times New Roman" w:cs="Times New Roman"/>
                <w:b/>
                <w:sz w:val="28"/>
                <w:szCs w:val="28"/>
                <w:lang w:val="uk-UA"/>
              </w:rPr>
            </w:pPr>
            <w:r w:rsidRPr="00CF74AB">
              <w:rPr>
                <w:rFonts w:ascii="Times New Roman" w:hAnsi="Times New Roman" w:cs="Times New Roman"/>
                <w:b/>
                <w:sz w:val="28"/>
                <w:szCs w:val="28"/>
                <w:lang w:val="uk-UA"/>
              </w:rPr>
              <w:t>Н</w:t>
            </w:r>
            <w:r w:rsidRPr="00CF74AB">
              <w:rPr>
                <w:rFonts w:ascii="Times New Roman" w:hAnsi="Times New Roman" w:cs="Times New Roman"/>
                <w:b/>
                <w:sz w:val="28"/>
                <w:szCs w:val="28"/>
              </w:rPr>
              <w:t>азв</w:t>
            </w:r>
            <w:r w:rsidRPr="00CF74AB">
              <w:rPr>
                <w:rFonts w:ascii="Times New Roman" w:hAnsi="Times New Roman" w:cs="Times New Roman"/>
                <w:b/>
                <w:sz w:val="28"/>
                <w:szCs w:val="28"/>
                <w:lang w:val="uk-UA"/>
              </w:rPr>
              <w:t>а</w:t>
            </w:r>
            <w:r w:rsidRPr="00CF74AB">
              <w:rPr>
                <w:rFonts w:ascii="Times New Roman" w:hAnsi="Times New Roman" w:cs="Times New Roman"/>
                <w:b/>
                <w:sz w:val="28"/>
                <w:szCs w:val="28"/>
              </w:rPr>
              <w:t xml:space="preserve"> друкованого видання, видавництво, рік видання</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Кравченко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Засоби адаптивного фізичного виховання дітей із порушенням</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слуху</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тези доповідей ХІV Всеукр. наук. конф., м. Київ, 04–06 квітня 2017 р. У ІІ част., ч. ІІ. — К. : Університет «Україна», 2017.- С. 19-21</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Крагель Л.</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До питання фізичної реабілітації хворих дітей на дитячий</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церебральний параліч</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тези доповідей ХІV Всеукр. наук. конф., м. Київ, 04–06 квітня 2017 р. У ІІ част., ч. ІІ. — К. : Університет «Україна», 2017.- С. 21-23</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Сауся 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Методи та засоби фізичної реабілітації при дископатії</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шийного відділу хребта</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bCs/>
                <w:sz w:val="28"/>
                <w:szCs w:val="28"/>
              </w:rPr>
            </w:pPr>
            <w:r w:rsidRPr="00CF74AB">
              <w:rPr>
                <w:rFonts w:ascii="Times New Roman" w:hAnsi="Times New Roman" w:cs="Times New Roman"/>
                <w:bCs/>
                <w:sz w:val="28"/>
                <w:szCs w:val="28"/>
              </w:rPr>
              <w:t>Молодь</w:t>
            </w:r>
            <w:r w:rsidRPr="00CF74AB">
              <w:rPr>
                <w:rFonts w:ascii="Times New Roman" w:hAnsi="Times New Roman" w:cs="Times New Roman"/>
                <w:sz w:val="28"/>
                <w:szCs w:val="28"/>
              </w:rPr>
              <w:t>: освіта, наука, духовність: тези доповідей ХІV Всеукр. наук. конф., м. Київ, 04–06 квітня 2017 р. У ІІ част., ч. ІІ. — К. : Університет «Україна», 2017.- С. 34-36</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Солод Ю.А.</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Лікувальна фізична культура при варикозному розширенні</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вен нижніх кінцівок</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bCs/>
                <w:sz w:val="28"/>
                <w:szCs w:val="28"/>
              </w:rPr>
            </w:pPr>
            <w:r w:rsidRPr="00CF74AB">
              <w:rPr>
                <w:rFonts w:ascii="Times New Roman" w:hAnsi="Times New Roman" w:cs="Times New Roman"/>
                <w:bCs/>
                <w:sz w:val="28"/>
                <w:szCs w:val="28"/>
              </w:rPr>
              <w:t>Молодь</w:t>
            </w:r>
            <w:r w:rsidRPr="00CF74AB">
              <w:rPr>
                <w:rFonts w:ascii="Times New Roman" w:hAnsi="Times New Roman" w:cs="Times New Roman"/>
                <w:sz w:val="28"/>
                <w:szCs w:val="28"/>
              </w:rPr>
              <w:t>: освіта, наука, духовність: тези доповідей ХІV Всеукр. наук. конф., м. Київ, 04–06 квітня 2017 р. У ІІ част., ч. ІІ. — К. : Університет «Україна», 2017.- С. 40-41</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Стрельчик А.</w:t>
            </w:r>
            <w:r w:rsidRPr="00CF74AB">
              <w:rPr>
                <w:rFonts w:ascii="Times New Roman" w:hAnsi="Times New Roman" w:cs="Times New Roman"/>
                <w:sz w:val="28"/>
                <w:szCs w:val="28"/>
                <w:lang w:val="uk-UA"/>
              </w:rPr>
              <w:t xml:space="preserve"> І.</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Сучасні аспекти адаптивної фізичної культури для молодших</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lastRenderedPageBreak/>
              <w:t>школярів з вадами зору</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bCs/>
                <w:sz w:val="28"/>
                <w:szCs w:val="28"/>
              </w:rPr>
            </w:pPr>
            <w:r w:rsidRPr="00CF74AB">
              <w:rPr>
                <w:rFonts w:ascii="Times New Roman" w:hAnsi="Times New Roman" w:cs="Times New Roman"/>
                <w:bCs/>
                <w:sz w:val="28"/>
                <w:szCs w:val="28"/>
              </w:rPr>
              <w:lastRenderedPageBreak/>
              <w:t>Молодь</w:t>
            </w:r>
            <w:r w:rsidRPr="00CF74AB">
              <w:rPr>
                <w:rFonts w:ascii="Times New Roman" w:hAnsi="Times New Roman" w:cs="Times New Roman"/>
                <w:sz w:val="28"/>
                <w:szCs w:val="28"/>
              </w:rPr>
              <w:t>: освіта, наука, духовність: тези доповідей ХІV Всеукр. наук. конф., м. Київ, 04–</w:t>
            </w:r>
            <w:r w:rsidRPr="00CF74AB">
              <w:rPr>
                <w:rFonts w:ascii="Times New Roman" w:hAnsi="Times New Roman" w:cs="Times New Roman"/>
                <w:sz w:val="28"/>
                <w:szCs w:val="28"/>
              </w:rPr>
              <w:lastRenderedPageBreak/>
              <w:t>06 квітня 2017 р. У ІІ част., ч. ІІ. — К. : Університет «Україна», 2017.- С. 43-45</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6</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Шкляр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Фізична культура і спорт для студентів із міопією</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bCs/>
                <w:sz w:val="28"/>
                <w:szCs w:val="28"/>
              </w:rPr>
            </w:pPr>
            <w:r w:rsidRPr="00CF74AB">
              <w:rPr>
                <w:rFonts w:ascii="Times New Roman" w:hAnsi="Times New Roman" w:cs="Times New Roman"/>
                <w:bCs/>
                <w:sz w:val="28"/>
                <w:szCs w:val="28"/>
              </w:rPr>
              <w:t>Молодь</w:t>
            </w:r>
            <w:r w:rsidRPr="00CF74AB">
              <w:rPr>
                <w:rFonts w:ascii="Times New Roman" w:hAnsi="Times New Roman" w:cs="Times New Roman"/>
                <w:sz w:val="28"/>
                <w:szCs w:val="28"/>
              </w:rPr>
              <w:t>: освіта, наука, духовність: тези доповідей ХІV Всеукр. наук. конф., м. Київ, 04–06 квітня 2017 р. У ІІ част., ч. ІІ. — К. : Університет «Україна», 2017.- С. 51-54</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Брижак С. В.</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лікувальної фізичної</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культури при оперативному розродженні</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109-112.</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Гординський Д. В.</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Лікувальна гімнастика та фізіотерапія при</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остеохондрозі поперекового відділу</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хребта</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124-128.</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9</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Кравченко Д.</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Р.</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адаптивного фізичного</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виховання розумово відсталих підлітків</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w:t>
            </w:r>
            <w:r w:rsidRPr="00CF74AB">
              <w:rPr>
                <w:rFonts w:ascii="Times New Roman" w:hAnsi="Times New Roman" w:cs="Times New Roman"/>
                <w:sz w:val="28"/>
                <w:szCs w:val="28"/>
              </w:rPr>
              <w:lastRenderedPageBreak/>
              <w:t>2017. – С. 150-154.</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10</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Кравченко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фізичного розвитку та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фізичної працездатності дітей із</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порушенням слуху</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154-158.</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11</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Крагель Л.</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Сучасні підходи до фізичної реабілітації</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при ДЦП</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158-161.</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12</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Палішко К.</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Сучасні уявлення про профілактику та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корекцію функціональних порушень опорно-рухового апарату дітейт молодшого шкільного віку у процесі</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фізичного виховання</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172-175.</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13</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Пащенко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І.</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проведення занять з</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фізичного виховання для студентів з</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артеріальною гіпертензією</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w:t>
            </w:r>
            <w:r w:rsidRPr="00CF74AB">
              <w:rPr>
                <w:rFonts w:ascii="Times New Roman" w:hAnsi="Times New Roman" w:cs="Times New Roman"/>
                <w:sz w:val="28"/>
                <w:szCs w:val="28"/>
              </w:rPr>
              <w:lastRenderedPageBreak/>
              <w:t>2017. – С. 175-179.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14</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Переверзєва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О.</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Методи фізичної реабілітації при невриті</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лицьового нерва</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179-183</w:t>
            </w:r>
            <w:r w:rsidRPr="00CF74AB">
              <w:rPr>
                <w:rFonts w:ascii="Times New Roman" w:hAnsi="Times New Roman" w:cs="Times New Roman"/>
                <w:sz w:val="28"/>
                <w:szCs w:val="28"/>
                <w:lang w:val="uk-UA"/>
              </w:rPr>
              <w:t>.</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15</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Пилипенко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Значення кінезітерапії та масажу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реабілітації пацієнтів із вегетативним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дисбалансом</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183-187.</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16</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Сауся 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фізичної реабілітації при</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дископатії шийного відділу хребта</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197-201.</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17</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Cолод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Використання масажу та апаратної</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фізіотерапії при варикозній хворобі вен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 xml:space="preserve">нижніх кінцівок </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w:t>
            </w:r>
            <w:r w:rsidRPr="00CF74AB">
              <w:rPr>
                <w:rFonts w:ascii="Times New Roman" w:hAnsi="Times New Roman" w:cs="Times New Roman"/>
                <w:sz w:val="28"/>
                <w:szCs w:val="28"/>
              </w:rPr>
              <w:lastRenderedPageBreak/>
              <w:t>2017. – С. 201-205.</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18</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Стрельчик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адаптивної фізичної</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культури молодших школярів із</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депривацією зору</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208-211.</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19</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Ткаченко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загартування у фізкультурно-оздоровчій роботі учнів молодших класів</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215-219.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20</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Шевченко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О.</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Організація раціонального рухового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режиму дітей дошкільного віку</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2017. – С. 232-235.</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21</w:t>
            </w:r>
          </w:p>
        </w:tc>
        <w:tc>
          <w:tcPr>
            <w:tcW w:w="2642"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Шкляр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p>
        </w:tc>
        <w:tc>
          <w:tcPr>
            <w:tcW w:w="2881" w:type="dxa"/>
          </w:tcPr>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Організація самостійних занять фізичною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культурою для студентів із міопією</w:t>
            </w:r>
          </w:p>
          <w:p w:rsidR="0040230F" w:rsidRPr="00CF74AB" w:rsidRDefault="0040230F" w:rsidP="00CF74AB">
            <w:pPr>
              <w:autoSpaceDE w:val="0"/>
              <w:autoSpaceDN w:val="0"/>
              <w:adjustRightInd w:val="0"/>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стаття</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19-20 квітня 2017 р. : у 3 т. Т. 2. – К.: Університет «Україна, </w:t>
            </w:r>
            <w:r w:rsidRPr="00CF74AB">
              <w:rPr>
                <w:rFonts w:ascii="Times New Roman" w:hAnsi="Times New Roman" w:cs="Times New Roman"/>
                <w:sz w:val="28"/>
                <w:szCs w:val="28"/>
              </w:rPr>
              <w:lastRenderedPageBreak/>
              <w:t>2017. – С. 235-238.</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22</w:t>
            </w:r>
          </w:p>
        </w:tc>
        <w:tc>
          <w:tcPr>
            <w:tcW w:w="2642" w:type="dxa"/>
          </w:tcPr>
          <w:p w:rsidR="0040230F" w:rsidRPr="00CF74AB" w:rsidRDefault="0040230F" w:rsidP="00CF74AB">
            <w:pPr>
              <w:pStyle w:val="a3"/>
              <w:tabs>
                <w:tab w:val="left" w:pos="0"/>
              </w:tabs>
              <w:autoSpaceDE w:val="0"/>
              <w:autoSpaceDN w:val="0"/>
              <w:adjustRightInd w:val="0"/>
              <w:ind w:left="31" w:hanging="31"/>
              <w:rPr>
                <w:sz w:val="28"/>
                <w:szCs w:val="28"/>
              </w:rPr>
            </w:pPr>
            <w:r w:rsidRPr="00CF74AB">
              <w:rPr>
                <w:sz w:val="28"/>
                <w:szCs w:val="28"/>
              </w:rPr>
              <w:t>Селезень В. В.</w:t>
            </w:r>
          </w:p>
        </w:tc>
        <w:tc>
          <w:tcPr>
            <w:tcW w:w="2881" w:type="dxa"/>
          </w:tcPr>
          <w:p w:rsidR="0040230F" w:rsidRPr="00CF74AB" w:rsidRDefault="0040230F" w:rsidP="00CF74AB">
            <w:pPr>
              <w:pStyle w:val="a3"/>
              <w:autoSpaceDE w:val="0"/>
              <w:autoSpaceDN w:val="0"/>
              <w:adjustRightInd w:val="0"/>
              <w:ind w:left="-7"/>
              <w:rPr>
                <w:sz w:val="28"/>
                <w:szCs w:val="28"/>
              </w:rPr>
            </w:pPr>
            <w:r w:rsidRPr="00CF74AB">
              <w:rPr>
                <w:bCs/>
                <w:sz w:val="28"/>
                <w:szCs w:val="28"/>
              </w:rPr>
              <w:t>Сучасні підходи до фізичної реабілітації та адаптивного фізичного виховання дітей із зоровими порушеннями</w:t>
            </w:r>
          </w:p>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lang w:val="uk-UA"/>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С.263-267</w:t>
            </w:r>
            <w:r w:rsidRPr="00CF74AB">
              <w:rPr>
                <w:rFonts w:ascii="Times New Roman" w:hAnsi="Times New Roman" w:cs="Times New Roman"/>
                <w:sz w:val="28"/>
                <w:szCs w:val="28"/>
                <w:lang w:val="uk-UA"/>
              </w:rPr>
              <w:t>.</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23</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Блінова К. Г.</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Фізіотерапевтичні методи при гіпертонічній хворобі</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С.140-143</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24</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Воробч</w:t>
            </w:r>
            <w:r w:rsidRPr="00CF74AB">
              <w:rPr>
                <w:rFonts w:ascii="Times New Roman" w:hAnsi="Times New Roman" w:cs="Times New Roman"/>
                <w:sz w:val="28"/>
                <w:szCs w:val="28"/>
                <w:lang w:val="uk-UA"/>
              </w:rPr>
              <w:t>е</w:t>
            </w:r>
            <w:r w:rsidRPr="00CF74AB">
              <w:rPr>
                <w:rFonts w:ascii="Times New Roman" w:hAnsi="Times New Roman" w:cs="Times New Roman"/>
                <w:sz w:val="28"/>
                <w:szCs w:val="28"/>
              </w:rPr>
              <w:t>нко Л.</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Є</w:t>
            </w:r>
            <w:r w:rsidRPr="00CF74AB">
              <w:rPr>
                <w:rFonts w:ascii="Times New Roman" w:hAnsi="Times New Roman" w:cs="Times New Roman"/>
                <w:sz w:val="28"/>
                <w:szCs w:val="28"/>
                <w:lang w:val="uk-UA"/>
              </w:rPr>
              <w:t>.</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Корекційно-розвиваюча спрямованість адаптивного фізичного виховання дітей із вадами зору</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С.144-145</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25</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Д</w:t>
            </w:r>
            <w:r w:rsidRPr="00CF74AB">
              <w:rPr>
                <w:rFonts w:ascii="Times New Roman" w:eastAsia="MS Mincho" w:hAnsi="Times New Roman" w:cs="Times New Roman"/>
                <w:sz w:val="28"/>
                <w:szCs w:val="28"/>
              </w:rPr>
              <w:t>`</w:t>
            </w:r>
            <w:r w:rsidRPr="00CF74AB">
              <w:rPr>
                <w:rFonts w:ascii="Times New Roman" w:hAnsi="Times New Roman" w:cs="Times New Roman"/>
                <w:sz w:val="28"/>
                <w:szCs w:val="28"/>
              </w:rPr>
              <w:t>яченко І.</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Теоретичні засади розробки програм занять оздоровчим фітнесом для жінок працездатного віку</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С.181-182</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26</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Даніленко С.</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p>
        </w:tc>
        <w:tc>
          <w:tcPr>
            <w:tcW w:w="2881" w:type="dxa"/>
          </w:tcPr>
          <w:p w:rsidR="0040230F" w:rsidRPr="00CF74AB" w:rsidRDefault="0040230F" w:rsidP="00CF74AB">
            <w:pPr>
              <w:widowControl w:val="0"/>
              <w:spacing w:after="0" w:line="240" w:lineRule="auto"/>
              <w:ind w:left="-7"/>
              <w:rPr>
                <w:rFonts w:ascii="Times New Roman" w:hAnsi="Times New Roman" w:cs="Times New Roman"/>
                <w:color w:val="000000"/>
                <w:sz w:val="28"/>
                <w:szCs w:val="28"/>
                <w:lang w:val="uk-UA"/>
              </w:rPr>
            </w:pPr>
            <w:r w:rsidRPr="00CF74AB">
              <w:rPr>
                <w:rFonts w:ascii="Times New Roman" w:hAnsi="Times New Roman" w:cs="Times New Roman"/>
                <w:color w:val="000000"/>
                <w:sz w:val="28"/>
                <w:szCs w:val="28"/>
              </w:rPr>
              <w:t xml:space="preserve">Корекція маси тіла хворих з метаболічними </w:t>
            </w:r>
            <w:r w:rsidRPr="00CF74AB">
              <w:rPr>
                <w:rFonts w:ascii="Times New Roman" w:hAnsi="Times New Roman" w:cs="Times New Roman"/>
                <w:color w:val="000000"/>
                <w:sz w:val="28"/>
                <w:szCs w:val="28"/>
              </w:rPr>
              <w:lastRenderedPageBreak/>
              <w:t>порушеннями засобами фізичної терапії</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lastRenderedPageBreak/>
              <w:t xml:space="preserve">Інноваційний потенціал та правове забезпечення соціально-економічного </w:t>
            </w:r>
            <w:r w:rsidRPr="00CF74AB">
              <w:rPr>
                <w:rFonts w:ascii="Times New Roman" w:hAnsi="Times New Roman" w:cs="Times New Roman"/>
                <w:sz w:val="28"/>
                <w:szCs w:val="28"/>
              </w:rPr>
              <w:lastRenderedPageBreak/>
              <w:t>розвитку України: виклик глобального світу: матеріали міжнародної науково-практичної конференції. Т. 3. – Полтава: ПІЕП, 2018.  – С.196-170</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27</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Заяц Т.</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Р.</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Теоретичні аспекти проблеми корекції порушень  рухової сфери дітей із церебральними паралічами</w:t>
            </w:r>
          </w:p>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С.185-186</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28</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Іванина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widowControl w:val="0"/>
              <w:spacing w:after="0" w:line="240" w:lineRule="auto"/>
              <w:ind w:left="-7"/>
              <w:rPr>
                <w:rFonts w:ascii="Times New Roman" w:hAnsi="Times New Roman" w:cs="Times New Roman"/>
                <w:iCs/>
                <w:sz w:val="28"/>
                <w:szCs w:val="28"/>
                <w:lang w:val="uk-UA"/>
              </w:rPr>
            </w:pPr>
            <w:r w:rsidRPr="00CF74AB">
              <w:rPr>
                <w:rFonts w:ascii="Times New Roman" w:hAnsi="Times New Roman" w:cs="Times New Roman"/>
                <w:iCs/>
                <w:sz w:val="28"/>
                <w:szCs w:val="28"/>
              </w:rPr>
              <w:t>Психофізичний розвиток дітей із вадами слуху</w:t>
            </w:r>
          </w:p>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С.189-190</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29</w:t>
            </w:r>
          </w:p>
        </w:tc>
        <w:tc>
          <w:tcPr>
            <w:tcW w:w="2642" w:type="dxa"/>
          </w:tcPr>
          <w:p w:rsidR="0040230F" w:rsidRPr="00CF74AB" w:rsidRDefault="0040230F" w:rsidP="00CF74AB">
            <w:pPr>
              <w:pStyle w:val="a3"/>
              <w:tabs>
                <w:tab w:val="left" w:pos="0"/>
              </w:tabs>
              <w:autoSpaceDE w:val="0"/>
              <w:autoSpaceDN w:val="0"/>
              <w:adjustRightInd w:val="0"/>
              <w:ind w:left="31" w:hanging="31"/>
              <w:rPr>
                <w:sz w:val="28"/>
                <w:szCs w:val="28"/>
              </w:rPr>
            </w:pPr>
            <w:r w:rsidRPr="00CF74AB">
              <w:rPr>
                <w:sz w:val="28"/>
                <w:szCs w:val="28"/>
              </w:rPr>
              <w:t>Кондратенко А. С.</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Методи фізичної терапії дітей із ДЦП</w:t>
            </w:r>
          </w:p>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С.200-203</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30</w:t>
            </w:r>
          </w:p>
        </w:tc>
        <w:tc>
          <w:tcPr>
            <w:tcW w:w="2642" w:type="dxa"/>
          </w:tcPr>
          <w:p w:rsidR="0040230F" w:rsidRPr="00CF74AB" w:rsidRDefault="0040230F" w:rsidP="00CF74AB">
            <w:pPr>
              <w:pStyle w:val="a3"/>
              <w:tabs>
                <w:tab w:val="left" w:pos="0"/>
              </w:tabs>
              <w:autoSpaceDE w:val="0"/>
              <w:autoSpaceDN w:val="0"/>
              <w:adjustRightInd w:val="0"/>
              <w:ind w:left="31" w:hanging="31"/>
              <w:rPr>
                <w:sz w:val="28"/>
                <w:szCs w:val="28"/>
              </w:rPr>
            </w:pPr>
            <w:r w:rsidRPr="00CF74AB">
              <w:rPr>
                <w:sz w:val="28"/>
                <w:szCs w:val="28"/>
              </w:rPr>
              <w:t>Рева А. А.</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Фізична терапія дітей молодшого шкільного віку із сколіотичною поставою</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p w:rsidR="0040230F" w:rsidRPr="00CF74AB" w:rsidRDefault="0040230F" w:rsidP="00CF74AB">
            <w:pPr>
              <w:widowControl w:val="0"/>
              <w:spacing w:after="0" w:line="240" w:lineRule="auto"/>
              <w:ind w:left="-7"/>
              <w:rPr>
                <w:rFonts w:ascii="Times New Roman" w:hAnsi="Times New Roman" w:cs="Times New Roman"/>
                <w:sz w:val="28"/>
                <w:szCs w:val="28"/>
              </w:rPr>
            </w:pP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w:t>
            </w:r>
            <w:r w:rsidRPr="00CF74AB">
              <w:rPr>
                <w:rFonts w:ascii="Times New Roman" w:hAnsi="Times New Roman" w:cs="Times New Roman"/>
                <w:sz w:val="28"/>
                <w:szCs w:val="28"/>
              </w:rPr>
              <w:lastRenderedPageBreak/>
              <w:t>практичної конференції. Т. 3. – Полтава: ПІЕП, 2018. – С.256-258</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31</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Лебедев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Світло та кольоротерапія як один із шляхів розвитку зорового сприйняття у дітей із ураженням центральної нервової системи</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С.213-214</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32</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Осіпенко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О</w:t>
            </w:r>
            <w:r w:rsidRPr="00CF74AB">
              <w:rPr>
                <w:rFonts w:ascii="Times New Roman" w:hAnsi="Times New Roman" w:cs="Times New Roman"/>
                <w:sz w:val="28"/>
                <w:szCs w:val="28"/>
                <w:lang w:val="uk-UA"/>
              </w:rPr>
              <w:t>.</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rPr>
              <w:t>Лікувальна фізична культура при сколіозах</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С.228-229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33</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Петров Т.</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І</w:t>
            </w:r>
            <w:r w:rsidRPr="00CF74AB">
              <w:rPr>
                <w:rFonts w:ascii="Times New Roman" w:hAnsi="Times New Roman" w:cs="Times New Roman"/>
                <w:sz w:val="28"/>
                <w:szCs w:val="28"/>
                <w:lang w:val="uk-UA"/>
              </w:rPr>
              <w:t>.</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Особливості методики фізичної реабілітації та рекреації осіб похилого віку  в геронтологічному центрі</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3. – Полтава: ПІЕП, 2018. – С.248-249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34</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Блінова К.</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І</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Потенціал фізичних навантажень у профілактиці, лікуванні та реабілітації осіб із артеріальною гіпертензією</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35</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Воробч</w:t>
            </w:r>
            <w:r w:rsidRPr="00CF74AB">
              <w:rPr>
                <w:rFonts w:ascii="Times New Roman" w:hAnsi="Times New Roman" w:cs="Times New Roman"/>
                <w:sz w:val="28"/>
                <w:szCs w:val="28"/>
                <w:lang w:val="uk-UA"/>
              </w:rPr>
              <w:t>е</w:t>
            </w:r>
            <w:r w:rsidRPr="00CF74AB">
              <w:rPr>
                <w:rFonts w:ascii="Times New Roman" w:hAnsi="Times New Roman" w:cs="Times New Roman"/>
                <w:sz w:val="28"/>
                <w:szCs w:val="28"/>
              </w:rPr>
              <w:t>нко Л.</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Є.</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lang w:val="uk-UA"/>
              </w:rPr>
              <w:t>Т</w:t>
            </w:r>
            <w:r w:rsidRPr="00CF74AB">
              <w:rPr>
                <w:rFonts w:ascii="Times New Roman" w:hAnsi="Times New Roman" w:cs="Times New Roman"/>
                <w:sz w:val="28"/>
                <w:szCs w:val="28"/>
              </w:rPr>
              <w:t xml:space="preserve">еоретичні основи адаптивного фізичного виховання </w:t>
            </w:r>
            <w:r w:rsidRPr="00CF74AB">
              <w:rPr>
                <w:rFonts w:ascii="Times New Roman" w:hAnsi="Times New Roman" w:cs="Times New Roman"/>
                <w:sz w:val="28"/>
                <w:szCs w:val="28"/>
              </w:rPr>
              <w:lastRenderedPageBreak/>
              <w:t>дітей із вадами зору</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lastRenderedPageBreak/>
              <w:t xml:space="preserve">Молодь, освіта, наука, духовність: матеріали ХV Всеукраїнської </w:t>
            </w:r>
            <w:r w:rsidRPr="00CF74AB">
              <w:rPr>
                <w:rFonts w:ascii="Times New Roman" w:hAnsi="Times New Roman" w:cs="Times New Roman"/>
                <w:sz w:val="28"/>
                <w:szCs w:val="28"/>
              </w:rPr>
              <w:lastRenderedPageBreak/>
              <w:t>наукової конференції студентів і молодих 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36</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Даніленко С.</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Корекція маси тіла хворих з метаболічними порушеннями засобами фізичної терапії</w:t>
            </w:r>
          </w:p>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(знаходиться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37</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Іванина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Особливості адаптивного фізичного виховання дітей із вадами слуху</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38</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Крат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p>
        </w:tc>
        <w:tc>
          <w:tcPr>
            <w:tcW w:w="2881" w:type="dxa"/>
          </w:tcPr>
          <w:p w:rsidR="0040230F" w:rsidRPr="00CF74AB" w:rsidRDefault="0040230F" w:rsidP="00CF74AB">
            <w:pPr>
              <w:spacing w:after="0" w:line="240" w:lineRule="auto"/>
              <w:ind w:left="-7"/>
              <w:rPr>
                <w:rFonts w:ascii="Times New Roman" w:hAnsi="Times New Roman" w:cs="Times New Roman"/>
                <w:bCs/>
                <w:sz w:val="28"/>
                <w:szCs w:val="28"/>
              </w:rPr>
            </w:pPr>
            <w:r w:rsidRPr="00CF74AB">
              <w:rPr>
                <w:rFonts w:ascii="Times New Roman" w:hAnsi="Times New Roman" w:cs="Times New Roman"/>
                <w:bCs/>
                <w:sz w:val="28"/>
                <w:szCs w:val="28"/>
              </w:rPr>
              <w:t xml:space="preserve">Поняття „адаптивна фізична культура” в науковій літературі </w:t>
            </w:r>
          </w:p>
          <w:p w:rsidR="0040230F" w:rsidRPr="00CF74AB" w:rsidRDefault="0040230F" w:rsidP="00CF74AB">
            <w:pPr>
              <w:widowControl w:val="0"/>
              <w:spacing w:after="0" w:line="240" w:lineRule="auto"/>
              <w:ind w:left="-7"/>
              <w:rPr>
                <w:rFonts w:ascii="Times New Roman" w:eastAsia="TimesNewRomanPSMT"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(знаходиться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39</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Курило Є.</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bCs/>
                <w:sz w:val="28"/>
                <w:szCs w:val="28"/>
              </w:rPr>
            </w:pPr>
            <w:r w:rsidRPr="00CF74AB">
              <w:rPr>
                <w:rFonts w:ascii="Times New Roman" w:hAnsi="Times New Roman" w:cs="Times New Roman"/>
                <w:bCs/>
                <w:sz w:val="28"/>
                <w:szCs w:val="28"/>
              </w:rPr>
              <w:t>Рухова активність як складова частина здорового способу життя і чинник зміцнення здоров’я школярів</w:t>
            </w:r>
          </w:p>
          <w:p w:rsidR="0040230F" w:rsidRPr="00CF74AB" w:rsidRDefault="0040230F" w:rsidP="00CF74AB">
            <w:pPr>
              <w:spacing w:after="0" w:line="240" w:lineRule="auto"/>
              <w:ind w:left="-7"/>
              <w:rPr>
                <w:rFonts w:ascii="Times New Roman" w:hAnsi="Times New Roman" w:cs="Times New Roman"/>
                <w:bCs/>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40</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Лебедев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Вітаміни як обов'язковий компонент  збалансованого харчування спортсменів</w:t>
            </w:r>
          </w:p>
          <w:p w:rsidR="0040230F" w:rsidRPr="00CF74AB" w:rsidRDefault="0040230F" w:rsidP="00CF74AB">
            <w:pPr>
              <w:spacing w:after="0" w:line="240" w:lineRule="auto"/>
              <w:ind w:left="-7"/>
              <w:rPr>
                <w:rFonts w:ascii="Times New Roman" w:hAnsi="Times New Roman" w:cs="Times New Roman"/>
                <w:bCs/>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(знаходиться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41</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Осіпенко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О</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lang w:val="uk-UA"/>
              </w:rPr>
              <w:t>Л</w:t>
            </w:r>
            <w:r w:rsidRPr="00CF74AB">
              <w:rPr>
                <w:rFonts w:ascii="Times New Roman" w:hAnsi="Times New Roman" w:cs="Times New Roman"/>
                <w:sz w:val="28"/>
                <w:szCs w:val="28"/>
              </w:rPr>
              <w:t>ікувальна фізична культура як метод фізичної терапії при сколіозах</w:t>
            </w:r>
          </w:p>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 xml:space="preserve">Молодь, освіта, наука, духовність: матеріали ХV Всеукраїнської наукової конференції студентів і молодих </w:t>
            </w:r>
            <w:r w:rsidRPr="00CF74AB">
              <w:rPr>
                <w:rFonts w:ascii="Times New Roman" w:hAnsi="Times New Roman" w:cs="Times New Roman"/>
                <w:sz w:val="28"/>
                <w:szCs w:val="28"/>
              </w:rPr>
              <w:lastRenderedPageBreak/>
              <w:t>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42</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Селезень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Завдання фізичної реабілітації осіб з інвалідністю</w:t>
            </w:r>
          </w:p>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43</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Шилова П.</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Ю</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Методи та засоби фізичної реабілітації хворих після інсульту в умовах курорту</w:t>
            </w:r>
          </w:p>
          <w:p w:rsidR="0040230F" w:rsidRPr="00CF74AB" w:rsidRDefault="0040230F" w:rsidP="00CF74AB">
            <w:pPr>
              <w:spacing w:after="0" w:line="240" w:lineRule="auto"/>
              <w:ind w:left="-7"/>
              <w:rPr>
                <w:rFonts w:ascii="Times New Roman" w:hAnsi="Times New Roman" w:cs="Times New Roman"/>
                <w:bCs/>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Молодь, освіта, наука, духовність: матеріали ХV Всеукраїнської наукової конференції студентів і молодих вчених. – К., 2018. – (у друці).</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44</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Безрідний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eastAsia="Calibri" w:hAnsi="Times New Roman" w:cs="Times New Roman"/>
                <w:bCs/>
                <w:sz w:val="28"/>
                <w:szCs w:val="28"/>
                <w:lang w:val="uk-UA"/>
              </w:rPr>
            </w:pPr>
            <w:r w:rsidRPr="00CF74AB">
              <w:rPr>
                <w:rFonts w:ascii="Times New Roman" w:eastAsia="Calibri" w:hAnsi="Times New Roman" w:cs="Times New Roman"/>
                <w:bCs/>
                <w:sz w:val="28"/>
                <w:szCs w:val="28"/>
                <w:lang w:val="uk-UA"/>
              </w:rPr>
              <w:t>Іпотерапія в адаптивній фізичній реабілітації дітей із церебральним паралічем</w:t>
            </w:r>
          </w:p>
          <w:p w:rsidR="0040230F" w:rsidRPr="00CF74AB" w:rsidRDefault="0040230F" w:rsidP="00CF74AB">
            <w:pPr>
              <w:widowControl w:val="0"/>
              <w:spacing w:after="0" w:line="240" w:lineRule="auto"/>
              <w:ind w:left="-7"/>
              <w:rPr>
                <w:rStyle w:val="shorttext"/>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3–7.</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45</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Безрукава П.</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rPr>
            </w:pPr>
            <w:r w:rsidRPr="00CF74AB">
              <w:rPr>
                <w:rFonts w:ascii="Times New Roman" w:hAnsi="Times New Roman" w:cs="Times New Roman"/>
                <w:sz w:val="28"/>
                <w:szCs w:val="28"/>
              </w:rPr>
              <w:t>Оздоровчі заняття з людьми літнього віку із захворюваннями серцево-судинної системи</w:t>
            </w:r>
          </w:p>
          <w:p w:rsidR="0040230F" w:rsidRPr="00CF74AB" w:rsidRDefault="0040230F" w:rsidP="00CF74AB">
            <w:pPr>
              <w:spacing w:after="0" w:line="240" w:lineRule="auto"/>
              <w:ind w:left="-7"/>
              <w:rPr>
                <w:rFonts w:ascii="Times New Roman" w:eastAsia="Calibri" w:hAnsi="Times New Roman" w:cs="Times New Roman"/>
                <w:bCs/>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6–9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46</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Даніленко С.</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Фізична реабілітація хворих на сечокам’яну хворобу в умовах санаторно-курортного лікування</w:t>
            </w:r>
          </w:p>
          <w:p w:rsidR="0040230F" w:rsidRPr="00CF74AB" w:rsidRDefault="0040230F" w:rsidP="00CF74AB">
            <w:pPr>
              <w:pStyle w:val="Default"/>
              <w:ind w:left="-7"/>
              <w:rPr>
                <w:sz w:val="28"/>
                <w:szCs w:val="28"/>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Сучасні реабілітаційно-спортивні технології: теорія і практика: матеріали II Регіональної науково-практичної конференції. – Полтава: ПІЕП, кафедра фізичної реабілітації та фізичного виховання, 2018. – С. 39–</w:t>
            </w:r>
            <w:r w:rsidRPr="00CF74AB">
              <w:rPr>
                <w:rFonts w:ascii="Times New Roman" w:hAnsi="Times New Roman" w:cs="Times New Roman"/>
                <w:sz w:val="28"/>
                <w:szCs w:val="28"/>
              </w:rPr>
              <w:lastRenderedPageBreak/>
              <w:t>42</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47</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Дубровін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Ф</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bCs/>
                <w:sz w:val="28"/>
                <w:szCs w:val="28"/>
                <w:lang w:val="uk-UA"/>
              </w:rPr>
            </w:pPr>
            <w:r w:rsidRPr="00CF74AB">
              <w:rPr>
                <w:bCs/>
                <w:sz w:val="28"/>
                <w:szCs w:val="28"/>
                <w:lang w:val="uk-UA"/>
              </w:rPr>
              <w:t>Корекція координаційних розладів глухих школярів у процесі адаптивного фізичного виховання</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44–46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48</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Капечун С.</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Ф</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Особливості розвитку локомоторних функцій у дітей молодшого шкільного віку з церебральним паралічем засобами адаптивної фізичної культури</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44–46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49</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Кислий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Фізична реабілітація дітей молодшого шкільного віку, які часто хворіють на гострі респіраторні захворювання</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49–50</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50</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Козін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shd w:val="clear" w:color="auto" w:fill="FFFFFF"/>
                <w:lang w:val="uk-UA"/>
              </w:rPr>
            </w:pPr>
            <w:r w:rsidRPr="00CF74AB">
              <w:rPr>
                <w:sz w:val="28"/>
                <w:szCs w:val="28"/>
                <w:shd w:val="clear" w:color="auto" w:fill="FFFFFF"/>
                <w:lang w:val="uk-UA"/>
              </w:rPr>
              <w:t>Адаптивна фізична реабілітація спортсменів ігрових видів спорту з посттравматичною хондропатією колінних суглобів</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52–54</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51</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Кондратенко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 xml:space="preserve">Фізична реабілітація осіб з ДЦП із застосуванням </w:t>
            </w:r>
            <w:r w:rsidRPr="00CF74AB">
              <w:rPr>
                <w:sz w:val="28"/>
                <w:szCs w:val="28"/>
                <w:lang w:val="uk-UA"/>
              </w:rPr>
              <w:lastRenderedPageBreak/>
              <w:t>спеціалізованих тренажерних засобів</w:t>
            </w:r>
          </w:p>
          <w:p w:rsidR="0040230F" w:rsidRPr="00CF74AB" w:rsidRDefault="0040230F" w:rsidP="00CF74AB">
            <w:pPr>
              <w:pStyle w:val="Default"/>
              <w:ind w:left="-7"/>
              <w:rPr>
                <w:sz w:val="28"/>
                <w:szCs w:val="28"/>
                <w:shd w:val="clear" w:color="auto" w:fill="FFFFFF"/>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 xml:space="preserve">Сучасні реабілітаційно-спортивні технології: теорія і практика: </w:t>
            </w:r>
            <w:r w:rsidRPr="00CF74AB">
              <w:rPr>
                <w:rFonts w:ascii="Times New Roman" w:hAnsi="Times New Roman" w:cs="Times New Roman"/>
                <w:sz w:val="28"/>
                <w:szCs w:val="28"/>
                <w:lang w:val="uk-UA"/>
              </w:rPr>
              <w:lastRenderedPageBreak/>
              <w:t xml:space="preserve">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52–54</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52</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Кравченко Д.</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Р</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Розробка та експериментальна перевірка ефективності методики психофізичної реабілітації розумово відсталих підлітків засобами адаптивного плавання</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69–63</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53</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Кравченко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Соціальна інтеграція глухих і слабочуючих дітей на основі рухової активності</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63–66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54</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Крагель Л.</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bCs/>
                <w:sz w:val="28"/>
                <w:szCs w:val="28"/>
                <w:lang w:val="uk-UA"/>
              </w:rPr>
              <w:t>Фі</w:t>
            </w:r>
            <w:r w:rsidRPr="00CF74AB">
              <w:rPr>
                <w:sz w:val="28"/>
                <w:szCs w:val="28"/>
                <w:lang w:val="uk-UA"/>
              </w:rPr>
              <w:t>зична реабілітація при дитячому церебральному паралічі з урахуванням порушень динамічного стереотипу</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66–69</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55</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Крагель Л.</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Програма фізичної реабілітації осіб із остеохондрозом попереково-крижового відділу хребта</w:t>
            </w:r>
          </w:p>
          <w:p w:rsidR="0040230F" w:rsidRPr="00CF74AB" w:rsidRDefault="0040230F" w:rsidP="00CF74AB">
            <w:pPr>
              <w:pStyle w:val="Default"/>
              <w:ind w:left="-7"/>
              <w:rPr>
                <w:bCs/>
                <w:sz w:val="28"/>
                <w:szCs w:val="28"/>
                <w:lang w:val="uk-UA"/>
              </w:rPr>
            </w:pPr>
            <w:r w:rsidRPr="00CF74AB">
              <w:rPr>
                <w:noProof/>
                <w:sz w:val="28"/>
                <w:szCs w:val="28"/>
              </w:rPr>
              <w:lastRenderedPageBreak/>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w:t>
            </w:r>
            <w:r w:rsidRPr="00CF74AB">
              <w:rPr>
                <w:rFonts w:ascii="Times New Roman" w:hAnsi="Times New Roman" w:cs="Times New Roman"/>
                <w:sz w:val="28"/>
                <w:szCs w:val="28"/>
                <w:lang w:val="uk-UA"/>
              </w:rPr>
              <w:lastRenderedPageBreak/>
              <w:t>ПІЕП, кафедра фізичної реабілітації та фізичного виховання, 2018. – С. 69–71</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56</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Лебедев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color w:val="212121"/>
                <w:sz w:val="28"/>
                <w:szCs w:val="28"/>
                <w:lang w:val="uk-UA"/>
              </w:rPr>
            </w:pPr>
            <w:r w:rsidRPr="00CF74AB">
              <w:rPr>
                <w:iCs/>
                <w:color w:val="212121"/>
                <w:sz w:val="28"/>
                <w:szCs w:val="28"/>
                <w:lang w:val="uk-UA"/>
              </w:rPr>
              <w:t xml:space="preserve">Мануальний нейром’язовий рилізинк грудобрюшної діафрагми </w:t>
            </w:r>
            <w:r w:rsidRPr="00CF74AB">
              <w:rPr>
                <w:color w:val="212121"/>
                <w:sz w:val="28"/>
                <w:szCs w:val="28"/>
                <w:lang w:val="uk-UA"/>
              </w:rPr>
              <w:t>як додатковий елемент комплексної терапії в клініці тривожності</w:t>
            </w:r>
          </w:p>
          <w:p w:rsidR="0040230F" w:rsidRPr="00CF74AB" w:rsidRDefault="0040230F" w:rsidP="00CF74AB">
            <w:pPr>
              <w:pStyle w:val="Default"/>
              <w:ind w:left="-7"/>
              <w:rPr>
                <w:bCs/>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69–71</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57</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Махно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shd w:val="clear" w:color="auto" w:fill="FFFFFF"/>
                <w:lang w:val="uk-UA"/>
              </w:rPr>
            </w:pPr>
            <w:r w:rsidRPr="00CF74AB">
              <w:rPr>
                <w:sz w:val="28"/>
                <w:szCs w:val="28"/>
                <w:lang w:val="uk-UA"/>
              </w:rPr>
              <w:t xml:space="preserve">Адаптивна фізична культура </w:t>
            </w:r>
            <w:r w:rsidRPr="00CF74AB">
              <w:rPr>
                <w:sz w:val="28"/>
                <w:szCs w:val="28"/>
                <w:shd w:val="clear" w:color="auto" w:fill="FFFFFF"/>
                <w:lang w:val="uk-UA"/>
              </w:rPr>
              <w:t>та реабілітація дітей із порушенням постави</w:t>
            </w:r>
          </w:p>
          <w:p w:rsidR="0040230F" w:rsidRPr="00CF74AB" w:rsidRDefault="0040230F" w:rsidP="00CF74AB">
            <w:pPr>
              <w:pStyle w:val="Default"/>
              <w:ind w:left="-7"/>
              <w:rPr>
                <w:bCs/>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73–76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58</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М</w:t>
            </w:r>
            <w:r w:rsidRPr="00CF74AB">
              <w:rPr>
                <w:rFonts w:ascii="Times New Roman" w:hAnsi="Times New Roman" w:cs="Times New Roman"/>
                <w:sz w:val="28"/>
                <w:szCs w:val="28"/>
                <w:lang w:val="uk-UA"/>
              </w:rPr>
              <w:t>і</w:t>
            </w:r>
            <w:r w:rsidRPr="00CF74AB">
              <w:rPr>
                <w:rFonts w:ascii="Times New Roman" w:hAnsi="Times New Roman" w:cs="Times New Roman"/>
                <w:sz w:val="28"/>
                <w:szCs w:val="28"/>
              </w:rPr>
              <w:t>рошниченко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О.</w:t>
            </w:r>
          </w:p>
        </w:tc>
        <w:tc>
          <w:tcPr>
            <w:tcW w:w="2881" w:type="dxa"/>
          </w:tcPr>
          <w:p w:rsidR="0040230F" w:rsidRPr="00CF74AB" w:rsidRDefault="0040230F" w:rsidP="00CF74AB">
            <w:pPr>
              <w:pStyle w:val="Default"/>
              <w:ind w:left="-7"/>
              <w:rPr>
                <w:bCs/>
                <w:sz w:val="28"/>
                <w:szCs w:val="28"/>
                <w:lang w:val="uk-UA"/>
              </w:rPr>
            </w:pPr>
            <w:r w:rsidRPr="00CF74AB">
              <w:rPr>
                <w:bCs/>
                <w:sz w:val="28"/>
                <w:szCs w:val="28"/>
                <w:lang w:val="uk-UA"/>
              </w:rPr>
              <w:t>Адаптивна фізична культура як засіб реабілітації та соціальної адаптації слабочуючих дітей спеціалізованої школи</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77–80</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59</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Палішко К.</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bCs/>
                <w:sz w:val="28"/>
                <w:szCs w:val="28"/>
                <w:lang w:val="uk-UA" w:eastAsia="en-US"/>
              </w:rPr>
            </w:pPr>
            <w:r w:rsidRPr="00CF74AB">
              <w:rPr>
                <w:bCs/>
                <w:sz w:val="28"/>
                <w:szCs w:val="28"/>
                <w:lang w:val="uk-UA" w:eastAsia="en-US"/>
              </w:rPr>
              <w:t>Профілактика й корекція функціональних порушень опорно-рухового апарату дітей у процесі адаптивного фізичного виховання</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89-92</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60</w:t>
            </w:r>
          </w:p>
        </w:tc>
        <w:tc>
          <w:tcPr>
            <w:tcW w:w="2642" w:type="dxa"/>
          </w:tcPr>
          <w:p w:rsidR="0040230F" w:rsidRPr="00CF74AB" w:rsidRDefault="0040230F" w:rsidP="00CF74AB">
            <w:pPr>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Пащенко О. І</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bCs/>
                <w:sz w:val="28"/>
                <w:szCs w:val="28"/>
                <w:lang w:val="uk-UA"/>
              </w:rPr>
            </w:pPr>
            <w:r w:rsidRPr="00CF74AB">
              <w:rPr>
                <w:bCs/>
                <w:sz w:val="28"/>
                <w:szCs w:val="28"/>
                <w:lang w:val="uk-UA"/>
              </w:rPr>
              <w:t>Практична розробка та дослідження ефективності методики фізичного виховання для студентів спеціальної медичної групи з артеріальною гіпертензією</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92-95</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61</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Пилипенко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Адаптивна фізична культура та реабілітація студентів із вегето-судинною дистонією</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98-100</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62</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Рева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Методи та засоби фізичної реабілітації дітей дошкільного віку з функціональною недостатністю стопи</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103-105</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63</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Рудас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Ю</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bCs/>
                <w:sz w:val="28"/>
                <w:szCs w:val="28"/>
                <w:lang w:val="uk-UA"/>
              </w:rPr>
            </w:pPr>
            <w:r w:rsidRPr="00CF74AB">
              <w:rPr>
                <w:bCs/>
                <w:sz w:val="28"/>
                <w:szCs w:val="28"/>
                <w:lang w:val="uk-UA"/>
              </w:rPr>
              <w:t>Адаптивна фізична реабілітація спортсменів-ігровиків з остеохондрозом шийно-грудного відділу хребта</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108-111</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64</w:t>
            </w:r>
          </w:p>
        </w:tc>
        <w:tc>
          <w:tcPr>
            <w:tcW w:w="2642" w:type="dxa"/>
          </w:tcPr>
          <w:p w:rsidR="0040230F" w:rsidRPr="00CF74AB" w:rsidRDefault="0040230F" w:rsidP="00CF74AB">
            <w:pPr>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Сауся 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Адаптивна фізична реабілітація при дископатії шийного відділу хребта</w:t>
            </w:r>
          </w:p>
          <w:p w:rsidR="0040230F" w:rsidRPr="00CF74AB" w:rsidRDefault="0040230F" w:rsidP="00CF74AB">
            <w:pPr>
              <w:pStyle w:val="Default"/>
              <w:ind w:left="-7"/>
              <w:rPr>
                <w:bCs/>
                <w:sz w:val="28"/>
                <w:szCs w:val="28"/>
                <w:lang w:val="uk-UA"/>
              </w:rPr>
            </w:pPr>
            <w:r w:rsidRPr="00CF74AB">
              <w:rPr>
                <w:noProof/>
                <w:sz w:val="28"/>
                <w:szCs w:val="28"/>
              </w:rPr>
              <w:lastRenderedPageBreak/>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w:t>
            </w:r>
            <w:r w:rsidRPr="00CF74AB">
              <w:rPr>
                <w:rFonts w:ascii="Times New Roman" w:hAnsi="Times New Roman" w:cs="Times New Roman"/>
                <w:sz w:val="28"/>
                <w:szCs w:val="28"/>
                <w:lang w:val="uk-UA"/>
              </w:rPr>
              <w:lastRenderedPageBreak/>
              <w:t>науково-практичної конференції. – Полтава: ПІЕП, кафедра фізичної реабілітації та фізичного виховання, 2018. – С. 112-115</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65</w:t>
            </w:r>
          </w:p>
        </w:tc>
        <w:tc>
          <w:tcPr>
            <w:tcW w:w="2642" w:type="dxa"/>
          </w:tcPr>
          <w:p w:rsidR="0040230F" w:rsidRPr="00CF74AB" w:rsidRDefault="0040230F" w:rsidP="00CF74AB">
            <w:pPr>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Стрел</w:t>
            </w:r>
            <w:r w:rsidRPr="00CF74AB">
              <w:rPr>
                <w:rFonts w:ascii="Times New Roman" w:hAnsi="Times New Roman" w:cs="Times New Roman"/>
                <w:sz w:val="28"/>
                <w:szCs w:val="28"/>
                <w:lang w:val="uk-UA"/>
              </w:rPr>
              <w:t>ь</w:t>
            </w:r>
            <w:r w:rsidRPr="00CF74AB">
              <w:rPr>
                <w:rFonts w:ascii="Times New Roman" w:hAnsi="Times New Roman" w:cs="Times New Roman"/>
                <w:sz w:val="28"/>
                <w:szCs w:val="28"/>
              </w:rPr>
              <w:t>чик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Адаптивна фізична культура в системі фізичного виховання молодших школярів із вадами зору</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117-119</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66</w:t>
            </w:r>
          </w:p>
        </w:tc>
        <w:tc>
          <w:tcPr>
            <w:tcW w:w="2642" w:type="dxa"/>
          </w:tcPr>
          <w:p w:rsidR="0040230F" w:rsidRPr="00CF74AB" w:rsidRDefault="0040230F" w:rsidP="00CF74AB">
            <w:pPr>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Шевченко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О</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Default"/>
              <w:ind w:left="-7"/>
              <w:rPr>
                <w:sz w:val="28"/>
                <w:szCs w:val="28"/>
                <w:lang w:val="uk-UA"/>
              </w:rPr>
            </w:pPr>
            <w:r w:rsidRPr="00CF74AB">
              <w:rPr>
                <w:sz w:val="28"/>
                <w:szCs w:val="28"/>
                <w:lang w:val="uk-UA"/>
              </w:rPr>
              <w:t>Організація раціонального рухового режиму дітей дошкільного віку в умовах дитячих освітніх установ</w:t>
            </w:r>
          </w:p>
          <w:p w:rsidR="0040230F" w:rsidRPr="00CF74AB" w:rsidRDefault="0040230F" w:rsidP="00CF74AB">
            <w:pPr>
              <w:pStyle w:val="Default"/>
              <w:ind w:left="-7"/>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 xml:space="preserve">Сучасні реабілітаційно-спортивні технології: теорія і практика: матеріали </w:t>
            </w:r>
            <w:r w:rsidRPr="00CF74AB">
              <w:rPr>
                <w:rFonts w:ascii="Times New Roman" w:hAnsi="Times New Roman" w:cs="Times New Roman"/>
                <w:sz w:val="28"/>
                <w:szCs w:val="28"/>
              </w:rPr>
              <w:t>II</w:t>
            </w:r>
            <w:r w:rsidRPr="00CF74AB">
              <w:rPr>
                <w:rFonts w:ascii="Times New Roman" w:hAnsi="Times New Roman" w:cs="Times New Roman"/>
                <w:sz w:val="28"/>
                <w:szCs w:val="28"/>
                <w:lang w:val="uk-UA"/>
              </w:rPr>
              <w:t xml:space="preserve"> Регіональної науково-практичної конференції. – Полтава: ПІЕП, кафедра фізичної реабілітації та фізичного виховання, 2018. – С. 121-124</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67</w:t>
            </w:r>
          </w:p>
        </w:tc>
        <w:tc>
          <w:tcPr>
            <w:tcW w:w="2642" w:type="dxa"/>
          </w:tcPr>
          <w:p w:rsidR="0040230F" w:rsidRPr="00CF74AB" w:rsidRDefault="0040230F" w:rsidP="00CF74AB">
            <w:pPr>
              <w:pStyle w:val="aa"/>
              <w:autoSpaceDE w:val="0"/>
              <w:autoSpaceDN w:val="0"/>
              <w:ind w:left="31"/>
              <w:jc w:val="left"/>
              <w:rPr>
                <w:sz w:val="28"/>
                <w:szCs w:val="28"/>
                <w:lang w:val="ru-RU"/>
              </w:rPr>
            </w:pPr>
            <w:r w:rsidRPr="00CF74AB">
              <w:rPr>
                <w:sz w:val="28"/>
                <w:szCs w:val="28"/>
                <w:lang w:val="uk-UA"/>
              </w:rPr>
              <w:t>Яременко Н. В.</w:t>
            </w:r>
          </w:p>
        </w:tc>
        <w:tc>
          <w:tcPr>
            <w:tcW w:w="2881" w:type="dxa"/>
          </w:tcPr>
          <w:p w:rsidR="0040230F" w:rsidRPr="00CF74AB" w:rsidRDefault="0040230F" w:rsidP="00CF74AB">
            <w:pPr>
              <w:pStyle w:val="aa"/>
              <w:autoSpaceDE w:val="0"/>
              <w:autoSpaceDN w:val="0"/>
              <w:ind w:left="-7"/>
              <w:jc w:val="left"/>
              <w:rPr>
                <w:bCs/>
                <w:sz w:val="28"/>
                <w:szCs w:val="28"/>
                <w:lang w:val="ru-RU"/>
              </w:rPr>
            </w:pPr>
            <w:r w:rsidRPr="00CF74AB">
              <w:rPr>
                <w:bCs/>
                <w:sz w:val="28"/>
                <w:szCs w:val="28"/>
                <w:lang w:val="ru-RU"/>
              </w:rPr>
              <w:t>Методики фізичної реабілітації дітей із ДЦП</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732–733.</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68</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Васик 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a3"/>
              <w:ind w:left="-7"/>
              <w:rPr>
                <w:sz w:val="28"/>
                <w:szCs w:val="28"/>
                <w:lang w:eastAsia="ru-RU"/>
              </w:rPr>
            </w:pPr>
            <w:r w:rsidRPr="00CF74AB">
              <w:rPr>
                <w:sz w:val="28"/>
                <w:szCs w:val="28"/>
                <w:lang w:eastAsia="ru-RU"/>
              </w:rPr>
              <w:t>Адаптивне плавання як засіб психофізичної реабілітації осіб з ампутаційними ушкодженнями нижніх кінцівок</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lastRenderedPageBreak/>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lastRenderedPageBreak/>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w:t>
            </w:r>
            <w:r w:rsidRPr="00CF74AB">
              <w:rPr>
                <w:rFonts w:ascii="Times New Roman" w:hAnsi="Times New Roman" w:cs="Times New Roman"/>
                <w:sz w:val="28"/>
                <w:szCs w:val="28"/>
              </w:rPr>
              <w:lastRenderedPageBreak/>
              <w:t>Полтава, 22 – 23 травіня 2019 р. : у 2 т. Т. 2. – К.: Університет «Україна», 2019. – С. 555–559.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69</w:t>
            </w:r>
          </w:p>
        </w:tc>
        <w:tc>
          <w:tcPr>
            <w:tcW w:w="2642" w:type="dxa"/>
          </w:tcPr>
          <w:p w:rsidR="0040230F" w:rsidRPr="00CF74AB" w:rsidRDefault="0040230F" w:rsidP="00CF74AB">
            <w:pPr>
              <w:pStyle w:val="ac"/>
              <w:spacing w:before="0" w:beforeAutospacing="0" w:after="0" w:afterAutospacing="0"/>
              <w:ind w:left="31"/>
              <w:rPr>
                <w:noProof/>
                <w:sz w:val="28"/>
                <w:szCs w:val="28"/>
                <w:lang w:val="uk-UA"/>
              </w:rPr>
            </w:pPr>
            <w:r w:rsidRPr="00CF74AB">
              <w:rPr>
                <w:noProof/>
                <w:sz w:val="28"/>
                <w:szCs w:val="28"/>
                <w:lang w:val="uk-UA"/>
              </w:rPr>
              <w:t>Калайтан А. В.</w:t>
            </w:r>
          </w:p>
        </w:tc>
        <w:tc>
          <w:tcPr>
            <w:tcW w:w="2881" w:type="dxa"/>
          </w:tcPr>
          <w:p w:rsidR="0040230F" w:rsidRPr="00CF74AB" w:rsidRDefault="0040230F" w:rsidP="00CF74AB">
            <w:pPr>
              <w:pStyle w:val="a3"/>
              <w:ind w:left="-7"/>
              <w:rPr>
                <w:bCs/>
                <w:color w:val="000000"/>
                <w:sz w:val="28"/>
                <w:szCs w:val="28"/>
                <w:lang w:eastAsia="ru-RU"/>
              </w:rPr>
            </w:pPr>
            <w:r w:rsidRPr="00CF74AB">
              <w:rPr>
                <w:bCs/>
                <w:color w:val="000000"/>
                <w:sz w:val="28"/>
                <w:szCs w:val="28"/>
                <w:lang w:eastAsia="ru-RU"/>
              </w:rPr>
              <w:t>Корекція рухових функцій при дитячому церебральному паралічі засобами адаптивної фізичної культури</w:t>
            </w:r>
          </w:p>
          <w:p w:rsidR="0040230F" w:rsidRPr="00CF74AB" w:rsidRDefault="0040230F" w:rsidP="00CF74AB">
            <w:pPr>
              <w:pStyle w:val="ac"/>
              <w:spacing w:before="0" w:beforeAutospacing="0" w:after="0" w:afterAutospacing="0"/>
              <w:ind w:left="-7"/>
              <w:rPr>
                <w:noProof/>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555–559.</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70</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Рудь В.</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Є</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a3"/>
              <w:ind w:left="-7"/>
              <w:rPr>
                <w:sz w:val="28"/>
                <w:szCs w:val="28"/>
                <w:lang w:eastAsia="ru-RU"/>
              </w:rPr>
            </w:pPr>
            <w:r w:rsidRPr="00CF74AB">
              <w:rPr>
                <w:sz w:val="28"/>
                <w:szCs w:val="28"/>
                <w:lang w:eastAsia="ru-RU"/>
              </w:rPr>
              <w:t>Корекція порушень опорно-рухового апарату при сколіозі у дітей</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649–653.</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71</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Сахно З.</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Б</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a3"/>
              <w:ind w:left="-7"/>
              <w:rPr>
                <w:sz w:val="28"/>
                <w:szCs w:val="28"/>
                <w:lang w:eastAsia="ru-RU"/>
              </w:rPr>
            </w:pPr>
            <w:r w:rsidRPr="00CF74AB">
              <w:rPr>
                <w:sz w:val="28"/>
                <w:szCs w:val="28"/>
                <w:lang w:eastAsia="ru-RU"/>
              </w:rPr>
              <w:t>Особливості сколіозу як поліетіологічної хвороби</w:t>
            </w:r>
          </w:p>
          <w:p w:rsidR="0040230F" w:rsidRPr="00CF74AB" w:rsidRDefault="0040230F" w:rsidP="00CF74AB">
            <w:pPr>
              <w:widowControl w:val="0"/>
              <w:spacing w:after="0" w:line="240" w:lineRule="auto"/>
              <w:ind w:left="-7"/>
              <w:rPr>
                <w:rFonts w:ascii="Times New Roman" w:hAnsi="Times New Roman" w:cs="Times New Roman"/>
                <w:sz w:val="28"/>
                <w:szCs w:val="28"/>
                <w:lang w:val="uk-UA"/>
              </w:rPr>
            </w:pPr>
            <w:r w:rsidRPr="00CF74AB">
              <w:rPr>
                <w:rFonts w:ascii="Times New Roman" w:hAnsi="Times New Roman" w:cs="Times New Roman"/>
                <w:noProof/>
                <w:sz w:val="28"/>
                <w:szCs w:val="28"/>
                <w:lang w:val="uk-UA"/>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661–665.</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72</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Копилець І.</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Ф</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a3"/>
              <w:tabs>
                <w:tab w:val="left" w:pos="900"/>
                <w:tab w:val="left" w:pos="1134"/>
                <w:tab w:val="left" w:pos="6450"/>
              </w:tabs>
              <w:ind w:left="-7"/>
              <w:rPr>
                <w:sz w:val="28"/>
                <w:szCs w:val="28"/>
                <w:lang w:eastAsia="ru-RU"/>
              </w:rPr>
            </w:pPr>
            <w:r w:rsidRPr="00CF74AB">
              <w:rPr>
                <w:sz w:val="28"/>
                <w:szCs w:val="28"/>
                <w:lang w:eastAsia="ru-RU"/>
              </w:rPr>
              <w:t>Метод іпотерапії в реабілітації хворих  із наслідками церебральних паралічів</w:t>
            </w:r>
          </w:p>
          <w:p w:rsidR="0040230F" w:rsidRPr="00CF74AB" w:rsidRDefault="0040230F" w:rsidP="00CF74AB">
            <w:pPr>
              <w:pStyle w:val="a3"/>
              <w:ind w:left="-7"/>
              <w:rPr>
                <w:sz w:val="28"/>
                <w:szCs w:val="28"/>
                <w:lang w:eastAsia="ru-RU"/>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w:t>
            </w:r>
            <w:r w:rsidRPr="00CF74AB">
              <w:rPr>
                <w:rFonts w:ascii="Times New Roman" w:hAnsi="Times New Roman" w:cs="Times New Roman"/>
                <w:sz w:val="28"/>
                <w:szCs w:val="28"/>
              </w:rPr>
              <w:lastRenderedPageBreak/>
              <w:t>Полтава, 22 – 23 травіня 2019 р. : у 2 т. Т. 2. – К.: Університет «Україна», 2019. – С. 600–604</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73</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Хало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a3"/>
              <w:ind w:left="-7"/>
              <w:rPr>
                <w:bCs/>
                <w:sz w:val="28"/>
                <w:szCs w:val="28"/>
                <w:lang w:eastAsia="ru-RU"/>
              </w:rPr>
            </w:pPr>
            <w:r w:rsidRPr="00CF74AB">
              <w:rPr>
                <w:rFonts w:eastAsia="Calibri"/>
                <w:sz w:val="28"/>
                <w:szCs w:val="28"/>
                <w:lang w:eastAsia="ru-RU"/>
              </w:rPr>
              <w:t>Фізична реабілітація хворих із неускладненими компресійними переломами хребта в грудному відділі</w:t>
            </w:r>
          </w:p>
          <w:p w:rsidR="0040230F" w:rsidRPr="00CF74AB" w:rsidRDefault="0040230F" w:rsidP="00CF74AB">
            <w:pPr>
              <w:pStyle w:val="a3"/>
              <w:ind w:left="-7"/>
              <w:rPr>
                <w:sz w:val="28"/>
                <w:szCs w:val="28"/>
                <w:lang w:eastAsia="ru-RU"/>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697–700</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74</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rPr>
            </w:pPr>
            <w:r w:rsidRPr="00CF74AB">
              <w:rPr>
                <w:rFonts w:ascii="Times New Roman" w:hAnsi="Times New Roman" w:cs="Times New Roman"/>
                <w:sz w:val="28"/>
                <w:szCs w:val="28"/>
              </w:rPr>
              <w:t>Шаповалова І.</w:t>
            </w:r>
            <w:r w:rsidRPr="00CF74AB">
              <w:rPr>
                <w:rFonts w:ascii="Times New Roman" w:hAnsi="Times New Roman" w:cs="Times New Roman"/>
                <w:sz w:val="28"/>
                <w:szCs w:val="28"/>
                <w:lang w:val="uk-UA"/>
              </w:rPr>
              <w:t xml:space="preserve"> С.</w:t>
            </w:r>
          </w:p>
        </w:tc>
        <w:tc>
          <w:tcPr>
            <w:tcW w:w="2881" w:type="dxa"/>
          </w:tcPr>
          <w:p w:rsidR="0040230F" w:rsidRPr="00CF74AB" w:rsidRDefault="0040230F" w:rsidP="00CF74AB">
            <w:pPr>
              <w:pStyle w:val="aa"/>
              <w:autoSpaceDE w:val="0"/>
              <w:autoSpaceDN w:val="0"/>
              <w:ind w:left="-7"/>
              <w:jc w:val="left"/>
              <w:rPr>
                <w:sz w:val="28"/>
                <w:szCs w:val="28"/>
                <w:lang w:val="ru-RU"/>
              </w:rPr>
            </w:pPr>
            <w:r w:rsidRPr="00CF74AB">
              <w:rPr>
                <w:sz w:val="28"/>
                <w:szCs w:val="28"/>
                <w:lang w:val="ru-RU"/>
              </w:rPr>
              <w:t>Фізичний розвиток та фізична працездатність глухих та слабочуючих дітей</w:t>
            </w:r>
          </w:p>
          <w:p w:rsidR="0040230F" w:rsidRPr="00CF74AB" w:rsidRDefault="0040230F" w:rsidP="00CF74AB">
            <w:pPr>
              <w:pStyle w:val="a3"/>
              <w:ind w:left="-7"/>
              <w:rPr>
                <w:sz w:val="28"/>
                <w:szCs w:val="28"/>
                <w:lang w:val="ru-RU" w:eastAsia="ru-RU"/>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712–717</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75</w:t>
            </w:r>
          </w:p>
        </w:tc>
        <w:tc>
          <w:tcPr>
            <w:tcW w:w="2642" w:type="dxa"/>
          </w:tcPr>
          <w:p w:rsidR="0040230F" w:rsidRPr="00CF74AB" w:rsidRDefault="0040230F" w:rsidP="00CF74AB">
            <w:pPr>
              <w:widowControl w:val="0"/>
              <w:spacing w:after="0" w:line="240" w:lineRule="auto"/>
              <w:ind w:left="31"/>
              <w:rPr>
                <w:rFonts w:ascii="Times New Roman" w:hAnsi="Times New Roman" w:cs="Times New Roman"/>
                <w:sz w:val="28"/>
                <w:szCs w:val="28"/>
                <w:lang w:val="uk-UA"/>
              </w:rPr>
            </w:pPr>
            <w:r w:rsidRPr="00CF74AB">
              <w:rPr>
                <w:rFonts w:ascii="Times New Roman" w:hAnsi="Times New Roman" w:cs="Times New Roman"/>
                <w:sz w:val="28"/>
                <w:szCs w:val="28"/>
              </w:rPr>
              <w:t>Юшко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Г</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a3"/>
              <w:ind w:left="-7"/>
              <w:rPr>
                <w:sz w:val="28"/>
                <w:szCs w:val="28"/>
                <w:lang w:eastAsia="ru-RU"/>
              </w:rPr>
            </w:pPr>
            <w:r w:rsidRPr="00CF74AB">
              <w:rPr>
                <w:sz w:val="28"/>
                <w:szCs w:val="28"/>
                <w:lang w:eastAsia="ru-RU"/>
              </w:rPr>
              <w:t>Діагностика та корекція порушень рухової сфери дітей із церебральними паралічами</w:t>
            </w:r>
          </w:p>
          <w:p w:rsidR="0040230F" w:rsidRPr="00CF74AB" w:rsidRDefault="0040230F" w:rsidP="00CF74AB">
            <w:pPr>
              <w:pStyle w:val="a3"/>
              <w:ind w:left="-7"/>
              <w:rPr>
                <w:sz w:val="28"/>
                <w:szCs w:val="28"/>
                <w:lang w:eastAsia="ru-RU"/>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 – 23 травіня 2019 р. : у 2 т. Т. 2. – К.: Університет «Україна», 2019. – С. 728–732</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76</w:t>
            </w:r>
          </w:p>
        </w:tc>
        <w:tc>
          <w:tcPr>
            <w:tcW w:w="2642" w:type="dxa"/>
          </w:tcPr>
          <w:p w:rsidR="0040230F" w:rsidRPr="00CF74AB" w:rsidRDefault="0040230F" w:rsidP="00CF74AB">
            <w:pPr>
              <w:widowControl w:val="0"/>
              <w:spacing w:after="0" w:line="240" w:lineRule="auto"/>
              <w:rPr>
                <w:rFonts w:ascii="Times New Roman" w:hAnsi="Times New Roman" w:cs="Times New Roman"/>
                <w:sz w:val="28"/>
                <w:szCs w:val="28"/>
              </w:rPr>
            </w:pPr>
            <w:r w:rsidRPr="00CF74AB">
              <w:rPr>
                <w:rFonts w:ascii="Times New Roman" w:hAnsi="Times New Roman" w:cs="Times New Roman"/>
                <w:sz w:val="28"/>
                <w:szCs w:val="28"/>
              </w:rPr>
              <w:t>Суржинська Н.</w:t>
            </w:r>
            <w:r w:rsidRPr="00CF74AB">
              <w:rPr>
                <w:rFonts w:ascii="Times New Roman" w:hAnsi="Times New Roman" w:cs="Times New Roman"/>
                <w:sz w:val="28"/>
                <w:szCs w:val="28"/>
                <w:lang w:val="uk-UA"/>
              </w:rPr>
              <w:t xml:space="preserve"> В.</w:t>
            </w:r>
          </w:p>
        </w:tc>
        <w:tc>
          <w:tcPr>
            <w:tcW w:w="2881" w:type="dxa"/>
          </w:tcPr>
          <w:p w:rsidR="0040230F" w:rsidRPr="00CF74AB" w:rsidRDefault="0040230F" w:rsidP="00CF74AB">
            <w:pPr>
              <w:pStyle w:val="a3"/>
              <w:ind w:left="-7"/>
              <w:rPr>
                <w:sz w:val="28"/>
                <w:szCs w:val="28"/>
                <w:lang w:eastAsia="ru-RU"/>
              </w:rPr>
            </w:pPr>
            <w:r w:rsidRPr="00CF74AB">
              <w:rPr>
                <w:sz w:val="28"/>
                <w:szCs w:val="28"/>
                <w:lang w:eastAsia="ru-RU"/>
              </w:rPr>
              <w:t>Програма фізичної реабілітації хворих із попереково-крижовим остеохондрозом хребта</w:t>
            </w:r>
          </w:p>
          <w:p w:rsidR="0040230F" w:rsidRPr="00CF74AB" w:rsidRDefault="0040230F" w:rsidP="00CF74AB">
            <w:pPr>
              <w:widowControl w:val="0"/>
              <w:spacing w:after="0" w:line="240" w:lineRule="auto"/>
              <w:ind w:left="-7"/>
              <w:rPr>
                <w:rFonts w:ascii="Times New Roman" w:hAnsi="Times New Roman" w:cs="Times New Roman"/>
                <w:sz w:val="28"/>
                <w:szCs w:val="28"/>
              </w:rPr>
            </w:pPr>
            <w:r w:rsidRPr="00CF74AB">
              <w:rPr>
                <w:rFonts w:ascii="Times New Roman" w:hAnsi="Times New Roman" w:cs="Times New Roman"/>
                <w:noProof/>
                <w:sz w:val="28"/>
                <w:szCs w:val="28"/>
              </w:rPr>
              <w:t>тези</w:t>
            </w:r>
          </w:p>
        </w:tc>
        <w:tc>
          <w:tcPr>
            <w:tcW w:w="3311" w:type="dxa"/>
          </w:tcPr>
          <w:p w:rsidR="0040230F" w:rsidRPr="00CF74AB" w:rsidRDefault="0040230F" w:rsidP="00CF74AB">
            <w:pPr>
              <w:spacing w:after="0" w:line="240" w:lineRule="auto"/>
              <w:rPr>
                <w:rFonts w:ascii="Times New Roman" w:hAnsi="Times New Roman" w:cs="Times New Roman"/>
                <w:sz w:val="28"/>
                <w:szCs w:val="28"/>
              </w:rPr>
            </w:pPr>
            <w:r w:rsidRPr="00CF74AB">
              <w:rPr>
                <w:rFonts w:ascii="Times New Roman" w:hAnsi="Times New Roman" w:cs="Times New Roman"/>
                <w:sz w:val="28"/>
                <w:szCs w:val="28"/>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w:t>
            </w:r>
            <w:r w:rsidRPr="00CF74AB">
              <w:rPr>
                <w:rFonts w:ascii="Times New Roman" w:hAnsi="Times New Roman" w:cs="Times New Roman"/>
                <w:sz w:val="28"/>
                <w:szCs w:val="28"/>
              </w:rPr>
              <w:lastRenderedPageBreak/>
              <w:t>Полтава, 22 – 23 травіня 2019 р. : у 2 т. Т. 2. – К.: Університет «Україна», 2019. – С. 670–673</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77</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Васик 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М</w:t>
            </w:r>
            <w:r w:rsidRPr="00CF74AB">
              <w:rPr>
                <w:rFonts w:ascii="Times New Roman" w:hAnsi="Times New Roman" w:cs="Times New Roman"/>
                <w:sz w:val="28"/>
                <w:szCs w:val="28"/>
                <w:lang w:val="uk-UA"/>
              </w:rPr>
              <w:t>.</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Адаптивна фізична культура в системі реабілітації осіб з інвалідністю з наслідками травматичних ампутацій нижніх кінцівок</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25-28</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78</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rPr>
            </w:pPr>
            <w:r w:rsidRPr="00CF74AB">
              <w:rPr>
                <w:rFonts w:ascii="Times New Roman" w:hAnsi="Times New Roman" w:cs="Times New Roman"/>
                <w:sz w:val="28"/>
                <w:szCs w:val="28"/>
              </w:rPr>
              <w:t>Заїка О.</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П</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color w:val="000000"/>
                <w:sz w:val="28"/>
                <w:szCs w:val="28"/>
                <w:lang w:val="uk-UA"/>
              </w:rPr>
            </w:pPr>
            <w:r w:rsidRPr="00CF74AB">
              <w:rPr>
                <w:sz w:val="28"/>
                <w:szCs w:val="28"/>
                <w:lang w:val="uk-UA"/>
              </w:rPr>
              <w:t>Вплив занять міні-волейболом по-японські на емоційний стан учнів</w:t>
            </w:r>
            <w:r w:rsidRPr="00CF74AB">
              <w:rPr>
                <w:color w:val="000000"/>
                <w:sz w:val="28"/>
                <w:szCs w:val="28"/>
                <w:lang w:val="uk-UA"/>
              </w:rPr>
              <w:t xml:space="preserve"> з порушенням інтелекту</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62-64</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79</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Калайтан А.</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Засоби та методи адаптивної фізичної культури для корекції рухових порушень у дітей із ДЦП</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eastAsia="Times New Roman" w:hAnsi="Times New Roman" w:cs="Times New Roman"/>
                <w:sz w:val="28"/>
                <w:szCs w:val="28"/>
                <w:lang w:val="uk-UA"/>
              </w:rPr>
            </w:pPr>
            <w:r w:rsidRPr="00CF74AB">
              <w:rPr>
                <w:rFonts w:ascii="Times New Roman" w:eastAsia="Times New Roman" w:hAnsi="Times New Roman" w:cs="Times New Roman"/>
                <w:sz w:val="28"/>
                <w:szCs w:val="28"/>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76-78</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80</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Лобасюк С.</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Фізкультурно-оздоровчі заняття з інвалідами різних нозологічних груп</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93-96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81</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Мироненко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А</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 xml:space="preserve">Формування знань про здоровий спосіб життя у дітей із вадами зору засобами </w:t>
            </w:r>
            <w:r w:rsidRPr="00CF74AB">
              <w:rPr>
                <w:sz w:val="28"/>
                <w:szCs w:val="28"/>
                <w:lang w:val="uk-UA"/>
              </w:rPr>
              <w:lastRenderedPageBreak/>
              <w:t>адаптивної фізичної культури</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lang w:val="uk-UA"/>
              </w:rPr>
            </w:pPr>
            <w:r w:rsidRPr="00CF74AB">
              <w:rPr>
                <w:rFonts w:ascii="Times New Roman" w:hAnsi="Times New Roman" w:cs="Times New Roman"/>
                <w:sz w:val="28"/>
                <w:szCs w:val="28"/>
                <w:lang w:val="uk-UA"/>
              </w:rPr>
              <w:lastRenderedPageBreak/>
              <w:t xml:space="preserve">Сучасні реабілітаційно-спортивні технології: теорія і практика : тези доповідей </w:t>
            </w:r>
            <w:r w:rsidRPr="00CF74AB">
              <w:rPr>
                <w:rFonts w:ascii="Times New Roman" w:hAnsi="Times New Roman" w:cs="Times New Roman"/>
                <w:sz w:val="28"/>
                <w:szCs w:val="28"/>
                <w:lang w:val="uk-UA"/>
              </w:rPr>
              <w:lastRenderedPageBreak/>
              <w:t>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103-106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82</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Мироненко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Л</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Сучасні реабілітаційно-спортивні технології, теорія і практика</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u w:val="single"/>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106</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83</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Пижик М.</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color w:val="000000"/>
                <w:sz w:val="28"/>
                <w:szCs w:val="28"/>
                <w:lang w:val="uk-UA"/>
              </w:rPr>
            </w:pPr>
            <w:r w:rsidRPr="00CF74AB">
              <w:rPr>
                <w:color w:val="000000"/>
                <w:sz w:val="28"/>
                <w:szCs w:val="28"/>
                <w:lang w:val="uk-UA"/>
              </w:rPr>
              <w:t>Вплив на психоемоційний стан спортсменів-інвалідів засобів креативних видів адаптивної фізичної культури</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119-121</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84</w:t>
            </w:r>
          </w:p>
        </w:tc>
        <w:tc>
          <w:tcPr>
            <w:tcW w:w="2642" w:type="dxa"/>
          </w:tcPr>
          <w:p w:rsidR="0040230F" w:rsidRPr="00CF74AB" w:rsidRDefault="0040230F" w:rsidP="00CF74AB">
            <w:pPr>
              <w:widowControl w:val="0"/>
              <w:spacing w:after="0" w:line="240" w:lineRule="auto"/>
              <w:ind w:firstLine="31"/>
              <w:rPr>
                <w:noProof/>
                <w:sz w:val="28"/>
                <w:szCs w:val="28"/>
                <w:lang w:val="uk-UA"/>
              </w:rPr>
            </w:pPr>
            <w:r w:rsidRPr="00CF74AB">
              <w:rPr>
                <w:rFonts w:ascii="Times New Roman" w:hAnsi="Times New Roman" w:cs="Times New Roman"/>
                <w:sz w:val="28"/>
                <w:szCs w:val="28"/>
              </w:rPr>
              <w:t>Сахно З.</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Б</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Вторинна профілактика порушень функції хребта у студентів засобами фізичної культури</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130-133</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85</w:t>
            </w:r>
          </w:p>
        </w:tc>
        <w:tc>
          <w:tcPr>
            <w:tcW w:w="2642" w:type="dxa"/>
          </w:tcPr>
          <w:p w:rsidR="0040230F" w:rsidRPr="00CF74AB" w:rsidRDefault="0040230F" w:rsidP="00CF74AB">
            <w:pPr>
              <w:widowControl w:val="0"/>
              <w:spacing w:after="0" w:line="240" w:lineRule="auto"/>
              <w:ind w:firstLine="31"/>
              <w:rPr>
                <w:sz w:val="28"/>
                <w:szCs w:val="28"/>
                <w:lang w:val="uk-UA"/>
              </w:rPr>
            </w:pPr>
            <w:r w:rsidRPr="00CF74AB">
              <w:rPr>
                <w:rFonts w:ascii="Times New Roman" w:hAnsi="Times New Roman" w:cs="Times New Roman"/>
                <w:sz w:val="28"/>
                <w:szCs w:val="28"/>
              </w:rPr>
              <w:t>Хало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Д</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Фізіологічне обґрунтування програм реабілітації після травм спинного мозку методами ЛФК та міофасціального розслаблення</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156-159</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86</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Черненко Ю.</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С</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 xml:space="preserve">Дельфінотерапія – інноваційна форма лікувальної фізичної </w:t>
            </w:r>
            <w:r w:rsidRPr="00CF74AB">
              <w:rPr>
                <w:sz w:val="28"/>
                <w:szCs w:val="28"/>
                <w:lang w:val="uk-UA"/>
              </w:rPr>
              <w:lastRenderedPageBreak/>
              <w:t>культури</w:t>
            </w:r>
          </w:p>
          <w:p w:rsidR="0040230F" w:rsidRPr="00CF74AB" w:rsidRDefault="0040230F" w:rsidP="00CF74AB">
            <w:pPr>
              <w:pStyle w:val="Style3"/>
              <w:widowControl/>
              <w:spacing w:line="240" w:lineRule="auto"/>
              <w:ind w:left="-7" w:firstLine="0"/>
              <w:jc w:val="left"/>
              <w:rPr>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 xml:space="preserve">Сучасні реабілітаційно-спортивні технології: теорія і практика : тези </w:t>
            </w:r>
            <w:r w:rsidRPr="00CF74AB">
              <w:rPr>
                <w:rFonts w:ascii="Times New Roman" w:hAnsi="Times New Roman" w:cs="Times New Roman"/>
                <w:sz w:val="28"/>
                <w:szCs w:val="28"/>
                <w:lang w:val="uk-UA"/>
              </w:rPr>
              <w:lastRenderedPageBreak/>
              <w:t>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162-165</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87</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Юшко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Г</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Розвиток локомоторної функції у дітей молодшого шкільного віку з ДЦП засобами адаптивної фізичної культури</w:t>
            </w:r>
          </w:p>
          <w:p w:rsidR="0040230F" w:rsidRPr="00CF74AB" w:rsidRDefault="0040230F" w:rsidP="00CF74AB">
            <w:pPr>
              <w:pStyle w:val="Style3"/>
              <w:widowControl/>
              <w:spacing w:line="240" w:lineRule="auto"/>
              <w:ind w:left="-7" w:firstLine="0"/>
              <w:jc w:val="left"/>
              <w:rPr>
                <w:bCs/>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169-172</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88</w:t>
            </w:r>
          </w:p>
        </w:tc>
        <w:tc>
          <w:tcPr>
            <w:tcW w:w="2642" w:type="dxa"/>
          </w:tcPr>
          <w:p w:rsidR="0040230F" w:rsidRPr="00CF74AB" w:rsidRDefault="0040230F" w:rsidP="00CF74AB">
            <w:pPr>
              <w:widowControl w:val="0"/>
              <w:spacing w:after="0" w:line="240" w:lineRule="auto"/>
              <w:ind w:firstLine="31"/>
              <w:rPr>
                <w:rFonts w:ascii="Times New Roman" w:hAnsi="Times New Roman" w:cs="Times New Roman"/>
                <w:sz w:val="28"/>
                <w:szCs w:val="28"/>
                <w:lang w:val="uk-UA"/>
              </w:rPr>
            </w:pPr>
            <w:r w:rsidRPr="00CF74AB">
              <w:rPr>
                <w:rFonts w:ascii="Times New Roman" w:hAnsi="Times New Roman" w:cs="Times New Roman"/>
                <w:sz w:val="28"/>
                <w:szCs w:val="28"/>
              </w:rPr>
              <w:t>Яременко Н.</w:t>
            </w:r>
            <w:r w:rsidRPr="00CF74AB">
              <w:rPr>
                <w:rFonts w:ascii="Times New Roman" w:hAnsi="Times New Roman" w:cs="Times New Roman"/>
                <w:sz w:val="28"/>
                <w:szCs w:val="28"/>
                <w:lang w:val="uk-UA"/>
              </w:rPr>
              <w:t xml:space="preserve"> </w:t>
            </w:r>
            <w:r w:rsidRPr="00CF74AB">
              <w:rPr>
                <w:rFonts w:ascii="Times New Roman" w:hAnsi="Times New Roman" w:cs="Times New Roman"/>
                <w:sz w:val="28"/>
                <w:szCs w:val="28"/>
              </w:rPr>
              <w:t>В</w:t>
            </w:r>
            <w:r w:rsidRPr="00CF74AB">
              <w:rPr>
                <w:rFonts w:ascii="Times New Roman" w:hAnsi="Times New Roman" w:cs="Times New Roman"/>
                <w:sz w:val="28"/>
                <w:szCs w:val="28"/>
                <w:lang w:val="uk-UA"/>
              </w:rPr>
              <w:t>.</w:t>
            </w:r>
          </w:p>
        </w:tc>
        <w:tc>
          <w:tcPr>
            <w:tcW w:w="2881" w:type="dxa"/>
          </w:tcPr>
          <w:p w:rsidR="0040230F" w:rsidRPr="00CF74AB" w:rsidRDefault="0040230F" w:rsidP="00CF74AB">
            <w:pPr>
              <w:pStyle w:val="Style3"/>
              <w:widowControl/>
              <w:spacing w:line="240" w:lineRule="auto"/>
              <w:ind w:left="-7" w:firstLine="0"/>
              <w:jc w:val="left"/>
              <w:rPr>
                <w:sz w:val="28"/>
                <w:szCs w:val="28"/>
                <w:lang w:val="uk-UA"/>
              </w:rPr>
            </w:pPr>
            <w:r w:rsidRPr="00CF74AB">
              <w:rPr>
                <w:sz w:val="28"/>
                <w:szCs w:val="28"/>
                <w:lang w:val="uk-UA"/>
              </w:rPr>
              <w:t>Реабілітаційно-оздоровча робота з дітьми з ДЦП із використанням гідрокінезотерапії</w:t>
            </w:r>
          </w:p>
          <w:p w:rsidR="0040230F" w:rsidRPr="00CF74AB" w:rsidRDefault="0040230F" w:rsidP="00CF74AB">
            <w:pPr>
              <w:pStyle w:val="Style3"/>
              <w:widowControl/>
              <w:spacing w:line="240" w:lineRule="auto"/>
              <w:ind w:left="-7" w:firstLine="0"/>
              <w:jc w:val="left"/>
              <w:rPr>
                <w:bCs/>
                <w:sz w:val="28"/>
                <w:szCs w:val="28"/>
                <w:lang w:val="uk-UA"/>
              </w:rPr>
            </w:pPr>
            <w:r w:rsidRPr="00CF74AB">
              <w:rPr>
                <w:noProof/>
                <w:sz w:val="28"/>
                <w:szCs w:val="28"/>
              </w:rPr>
              <w:t>тези</w:t>
            </w:r>
          </w:p>
        </w:tc>
        <w:tc>
          <w:tcPr>
            <w:tcW w:w="3311" w:type="dxa"/>
          </w:tcPr>
          <w:p w:rsidR="0040230F" w:rsidRPr="00CF74AB" w:rsidRDefault="0040230F" w:rsidP="00CF74AB">
            <w:pPr>
              <w:widowControl w:val="0"/>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Сучасні реабілітаційно-спортивні технології: теорія і практика : тези доповідей ІІІ</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регіональної науково-практичної конференції, 20 лютого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року. – Полтава: ПІЕП, 2019.</w:t>
            </w:r>
            <w:r w:rsidRPr="00CF74AB">
              <w:rPr>
                <w:rFonts w:ascii="Times New Roman" w:hAnsi="Times New Roman" w:cs="Times New Roman"/>
                <w:sz w:val="28"/>
                <w:szCs w:val="28"/>
              </w:rPr>
              <w:t> </w:t>
            </w:r>
            <w:r w:rsidRPr="00CF74AB">
              <w:rPr>
                <w:rFonts w:ascii="Times New Roman" w:hAnsi="Times New Roman" w:cs="Times New Roman"/>
                <w:sz w:val="28"/>
                <w:szCs w:val="28"/>
                <w:lang w:val="uk-UA"/>
              </w:rPr>
              <w:t>– С. 174-176</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89</w:t>
            </w:r>
          </w:p>
        </w:tc>
        <w:tc>
          <w:tcPr>
            <w:tcW w:w="2642"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Галушка С. С.</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Лікувальна фізична культура як засіб фізичної реабілітації при гострому та хронічному гастриті</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тези</w:t>
            </w:r>
          </w:p>
        </w:tc>
        <w:tc>
          <w:tcPr>
            <w:tcW w:w="3311"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559–562.</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90</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Горошко В. О.</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Працездатність і методи її підвищення</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тези</w:t>
            </w:r>
          </w:p>
        </w:tc>
        <w:tc>
          <w:tcPr>
            <w:tcW w:w="3311" w:type="dxa"/>
          </w:tcPr>
          <w:p w:rsidR="0040230F" w:rsidRPr="00CF74AB" w:rsidRDefault="0040230F" w:rsidP="00CF74AB">
            <w:pPr>
              <w:pStyle w:val="aa"/>
              <w:jc w:val="left"/>
              <w:rPr>
                <w:sz w:val="28"/>
                <w:szCs w:val="28"/>
                <w:u w:val="single"/>
                <w:lang w:val="uk-UA"/>
              </w:rPr>
            </w:pPr>
            <w:r w:rsidRPr="00CF74AB">
              <w:rPr>
                <w:sz w:val="28"/>
                <w:szCs w:val="28"/>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w:t>
            </w:r>
            <w:r w:rsidRPr="00CF74AB">
              <w:rPr>
                <w:sz w:val="28"/>
                <w:szCs w:val="28"/>
                <w:lang w:val="uk-UA"/>
              </w:rPr>
              <w:lastRenderedPageBreak/>
              <w:t>Університет «Україна», 2019. – С. 571–574.</w:t>
            </w:r>
          </w:p>
        </w:tc>
      </w:tr>
      <w:tr w:rsidR="0040230F" w:rsidRPr="00896929"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lastRenderedPageBreak/>
              <w:t>91</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lang w:val="uk-UA"/>
              </w:rPr>
              <w:t>Рязанова І. К.</w:t>
            </w:r>
          </w:p>
        </w:tc>
        <w:tc>
          <w:tcPr>
            <w:tcW w:w="2881" w:type="dxa"/>
          </w:tcPr>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Сколіотична хвороба та методики її лікування за допомогою ЛФК</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тези</w:t>
            </w:r>
          </w:p>
        </w:tc>
        <w:tc>
          <w:tcPr>
            <w:tcW w:w="3311" w:type="dxa"/>
          </w:tcPr>
          <w:p w:rsidR="0040230F" w:rsidRPr="00CF74AB" w:rsidRDefault="0040230F" w:rsidP="00CF74AB">
            <w:pPr>
              <w:pStyle w:val="aa"/>
              <w:jc w:val="left"/>
              <w:rPr>
                <w:sz w:val="28"/>
                <w:szCs w:val="28"/>
                <w:u w:val="single"/>
                <w:lang w:val="uk-UA"/>
              </w:rPr>
            </w:pPr>
            <w:r w:rsidRPr="00CF74AB">
              <w:rPr>
                <w:sz w:val="28"/>
                <w:szCs w:val="28"/>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653–657.</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92</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sz w:val="28"/>
                <w:szCs w:val="28"/>
              </w:rPr>
              <w:t xml:space="preserve">Грабчак </w:t>
            </w:r>
            <w:r w:rsidRPr="00CF74AB">
              <w:rPr>
                <w:rFonts w:ascii="Times New Roman" w:hAnsi="Times New Roman" w:cs="Times New Roman"/>
                <w:sz w:val="28"/>
                <w:szCs w:val="28"/>
                <w:lang w:val="uk-UA"/>
              </w:rPr>
              <w:t>С</w:t>
            </w:r>
            <w:r w:rsidRPr="00CF74AB">
              <w:rPr>
                <w:rFonts w:ascii="Times New Roman" w:hAnsi="Times New Roman" w:cs="Times New Roman"/>
                <w:sz w:val="28"/>
                <w:szCs w:val="28"/>
              </w:rPr>
              <w:t>. В.</w:t>
            </w:r>
          </w:p>
        </w:tc>
        <w:tc>
          <w:tcPr>
            <w:tcW w:w="2881" w:type="dxa"/>
          </w:tcPr>
          <w:p w:rsidR="0040230F" w:rsidRPr="00CF74AB" w:rsidRDefault="0040230F" w:rsidP="00CF74AB">
            <w:pPr>
              <w:spacing w:after="0" w:line="240" w:lineRule="auto"/>
              <w:ind w:left="-7"/>
              <w:rPr>
                <w:rFonts w:ascii="Times New Roman" w:hAnsi="Times New Roman" w:cs="Times New Roman"/>
                <w:bCs/>
                <w:sz w:val="28"/>
                <w:szCs w:val="28"/>
                <w:lang w:val="uk-UA"/>
              </w:rPr>
            </w:pPr>
            <w:r w:rsidRPr="00CF74AB">
              <w:rPr>
                <w:rFonts w:ascii="Times New Roman" w:hAnsi="Times New Roman" w:cs="Times New Roman"/>
                <w:sz w:val="28"/>
                <w:szCs w:val="28"/>
                <w:lang w:val="uk-UA"/>
              </w:rPr>
              <w:t>Теоретичні засади техніко-тактичної підготовки юних футболістів</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тези</w:t>
            </w:r>
          </w:p>
        </w:tc>
        <w:tc>
          <w:tcPr>
            <w:tcW w:w="3311" w:type="dxa"/>
          </w:tcPr>
          <w:p w:rsidR="0040230F" w:rsidRPr="00CF74AB" w:rsidRDefault="0040230F" w:rsidP="00CF74AB">
            <w:pPr>
              <w:pStyle w:val="aa"/>
              <w:jc w:val="left"/>
              <w:rPr>
                <w:sz w:val="28"/>
                <w:szCs w:val="28"/>
                <w:u w:val="single"/>
                <w:lang w:val="uk-UA"/>
              </w:rPr>
            </w:pPr>
            <w:r w:rsidRPr="00CF74AB">
              <w:rPr>
                <w:sz w:val="28"/>
                <w:szCs w:val="28"/>
                <w:lang w:val="uk-UA"/>
              </w:rPr>
              <w:t>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38–41.</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93</w:t>
            </w:r>
          </w:p>
        </w:tc>
        <w:tc>
          <w:tcPr>
            <w:tcW w:w="2642" w:type="dxa"/>
          </w:tcPr>
          <w:p w:rsidR="0040230F" w:rsidRPr="00CF74AB" w:rsidRDefault="0040230F" w:rsidP="00CF74AB">
            <w:pPr>
              <w:spacing w:after="0" w:line="240" w:lineRule="auto"/>
              <w:rPr>
                <w:rFonts w:ascii="Times New Roman" w:hAnsi="Times New Roman" w:cs="Times New Roman"/>
                <w:sz w:val="28"/>
                <w:szCs w:val="28"/>
                <w:lang w:val="uk-UA"/>
              </w:rPr>
            </w:pPr>
            <w:r w:rsidRPr="00CF74AB">
              <w:rPr>
                <w:rFonts w:ascii="Times New Roman" w:hAnsi="Times New Roman" w:cs="Times New Roman"/>
                <w:color w:val="000000" w:themeColor="text1"/>
                <w:sz w:val="28"/>
                <w:szCs w:val="28"/>
                <w:lang w:val="uk-UA"/>
              </w:rPr>
              <w:t>Дубровін В. А.</w:t>
            </w:r>
          </w:p>
        </w:tc>
        <w:tc>
          <w:tcPr>
            <w:tcW w:w="2881" w:type="dxa"/>
          </w:tcPr>
          <w:p w:rsidR="0040230F" w:rsidRPr="00CF74AB" w:rsidRDefault="0040230F" w:rsidP="00CF74AB">
            <w:pPr>
              <w:spacing w:after="0" w:line="240" w:lineRule="auto"/>
              <w:ind w:left="-7"/>
              <w:rPr>
                <w:rFonts w:ascii="Times New Roman" w:hAnsi="Times New Roman" w:cs="Times New Roman"/>
                <w:bCs/>
                <w:sz w:val="28"/>
                <w:szCs w:val="28"/>
                <w:lang w:val="uk-UA"/>
              </w:rPr>
            </w:pPr>
            <w:r w:rsidRPr="00CF74AB">
              <w:rPr>
                <w:rFonts w:ascii="Times New Roman" w:hAnsi="Times New Roman" w:cs="Times New Roman"/>
                <w:sz w:val="28"/>
                <w:szCs w:val="28"/>
                <w:lang w:eastAsia="en-US"/>
              </w:rPr>
              <w:t>Соціалізація особистості учнів молодших класів з вадами зору</w:t>
            </w:r>
          </w:p>
          <w:p w:rsidR="0040230F" w:rsidRPr="00CF74AB" w:rsidRDefault="0040230F" w:rsidP="00CF74AB">
            <w:pPr>
              <w:spacing w:after="0" w:line="240" w:lineRule="auto"/>
              <w:ind w:left="-7"/>
              <w:rPr>
                <w:rFonts w:ascii="Times New Roman" w:hAnsi="Times New Roman" w:cs="Times New Roman"/>
                <w:sz w:val="28"/>
                <w:szCs w:val="28"/>
                <w:lang w:val="uk-UA"/>
              </w:rPr>
            </w:pPr>
            <w:r w:rsidRPr="00CF74AB">
              <w:rPr>
                <w:rFonts w:ascii="Times New Roman" w:hAnsi="Times New Roman" w:cs="Times New Roman"/>
                <w:sz w:val="28"/>
                <w:szCs w:val="28"/>
                <w:lang w:val="uk-UA"/>
              </w:rPr>
              <w:t>тези</w:t>
            </w:r>
          </w:p>
        </w:tc>
        <w:tc>
          <w:tcPr>
            <w:tcW w:w="3311" w:type="dxa"/>
          </w:tcPr>
          <w:p w:rsidR="0040230F" w:rsidRPr="00CF74AB" w:rsidRDefault="0040230F" w:rsidP="00CF74AB">
            <w:pPr>
              <w:pStyle w:val="aa"/>
              <w:jc w:val="left"/>
              <w:rPr>
                <w:sz w:val="28"/>
                <w:szCs w:val="28"/>
                <w:u w:val="single"/>
                <w:lang w:val="uk-UA"/>
              </w:rPr>
            </w:pPr>
            <w:r w:rsidRPr="00CF74AB">
              <w:rPr>
                <w:sz w:val="28"/>
                <w:szCs w:val="28"/>
                <w:lang w:val="uk-UA"/>
              </w:rPr>
              <w:t>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47–49.</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94</w:t>
            </w:r>
          </w:p>
        </w:tc>
        <w:tc>
          <w:tcPr>
            <w:tcW w:w="2642" w:type="dxa"/>
          </w:tcPr>
          <w:p w:rsidR="0040230F" w:rsidRPr="00CF74AB" w:rsidRDefault="0040230F" w:rsidP="00CF74AB">
            <w:pPr>
              <w:spacing w:after="0" w:line="240" w:lineRule="auto"/>
              <w:textAlignment w:val="baseline"/>
              <w:outlineLvl w:val="0"/>
              <w:rPr>
                <w:rFonts w:ascii="Times New Roman" w:hAnsi="Times New Roman" w:cs="Times New Roman"/>
                <w:sz w:val="28"/>
                <w:szCs w:val="28"/>
                <w:lang w:val="uk-UA"/>
              </w:rPr>
            </w:pPr>
            <w:r w:rsidRPr="00CF74AB">
              <w:rPr>
                <w:rFonts w:ascii="Times New Roman" w:hAnsi="Times New Roman" w:cs="Times New Roman"/>
                <w:color w:val="000000" w:themeColor="text1"/>
                <w:sz w:val="28"/>
                <w:szCs w:val="28"/>
                <w:lang w:val="uk-UA"/>
              </w:rPr>
              <w:t>Яворовський В. О.</w:t>
            </w:r>
          </w:p>
        </w:tc>
        <w:tc>
          <w:tcPr>
            <w:tcW w:w="2881" w:type="dxa"/>
          </w:tcPr>
          <w:p w:rsidR="0040230F" w:rsidRPr="00CF74AB" w:rsidRDefault="0040230F" w:rsidP="00CF74AB">
            <w:pPr>
              <w:spacing w:after="0" w:line="240" w:lineRule="auto"/>
              <w:ind w:left="-7"/>
              <w:textAlignment w:val="baseline"/>
              <w:outlineLvl w:val="0"/>
              <w:rPr>
                <w:rFonts w:ascii="Times New Roman" w:hAnsi="Times New Roman" w:cs="Times New Roman"/>
                <w:sz w:val="28"/>
                <w:szCs w:val="28"/>
                <w:lang w:val="uk-UA"/>
              </w:rPr>
            </w:pPr>
            <w:r w:rsidRPr="00CF74AB">
              <w:rPr>
                <w:rFonts w:ascii="Times New Roman" w:hAnsi="Times New Roman" w:cs="Times New Roman"/>
                <w:sz w:val="28"/>
                <w:szCs w:val="28"/>
                <w:lang w:val="uk-UA"/>
              </w:rPr>
              <w:t>Ігрові види адаптивної рухової рекреації для осіб з порушенням слуху</w:t>
            </w:r>
          </w:p>
          <w:p w:rsidR="0040230F" w:rsidRPr="00CF74AB" w:rsidRDefault="0040230F" w:rsidP="00CF74AB">
            <w:pPr>
              <w:spacing w:after="0" w:line="240" w:lineRule="auto"/>
              <w:ind w:left="-7"/>
              <w:textAlignment w:val="baseline"/>
              <w:outlineLvl w:val="0"/>
              <w:rPr>
                <w:rFonts w:ascii="Times New Roman" w:hAnsi="Times New Roman" w:cs="Times New Roman"/>
                <w:kern w:val="36"/>
                <w:sz w:val="28"/>
                <w:szCs w:val="28"/>
                <w:lang w:val="uk-UA"/>
              </w:rPr>
            </w:pPr>
            <w:r w:rsidRPr="00CF74AB">
              <w:rPr>
                <w:rFonts w:ascii="Times New Roman" w:hAnsi="Times New Roman" w:cs="Times New Roman"/>
                <w:sz w:val="28"/>
                <w:szCs w:val="28"/>
                <w:lang w:val="uk-UA"/>
              </w:rPr>
              <w:t>тези</w:t>
            </w:r>
          </w:p>
        </w:tc>
        <w:tc>
          <w:tcPr>
            <w:tcW w:w="3311" w:type="dxa"/>
          </w:tcPr>
          <w:p w:rsidR="0040230F" w:rsidRPr="00CF74AB" w:rsidRDefault="0040230F" w:rsidP="00CF74AB">
            <w:pPr>
              <w:pStyle w:val="aa"/>
              <w:jc w:val="left"/>
              <w:rPr>
                <w:sz w:val="28"/>
                <w:szCs w:val="28"/>
                <w:u w:val="single"/>
                <w:lang w:val="uk-UA"/>
              </w:rPr>
            </w:pPr>
            <w:r w:rsidRPr="00CF74AB">
              <w:rPr>
                <w:sz w:val="28"/>
                <w:szCs w:val="28"/>
                <w:lang w:val="uk-UA"/>
              </w:rPr>
              <w:t>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158–160.</w:t>
            </w:r>
          </w:p>
        </w:tc>
      </w:tr>
      <w:tr w:rsidR="0040230F" w:rsidRPr="00CF74AB" w:rsidTr="00CF74AB">
        <w:trPr>
          <w:trHeight w:val="475"/>
        </w:trPr>
        <w:tc>
          <w:tcPr>
            <w:tcW w:w="659" w:type="dxa"/>
          </w:tcPr>
          <w:p w:rsidR="0040230F" w:rsidRPr="00CF74AB" w:rsidRDefault="0040230F" w:rsidP="00CF74AB">
            <w:pPr>
              <w:spacing w:after="0" w:line="240" w:lineRule="auto"/>
              <w:ind w:left="23"/>
              <w:rPr>
                <w:rFonts w:ascii="Times New Roman" w:hAnsi="Times New Roman" w:cs="Times New Roman"/>
                <w:sz w:val="28"/>
                <w:szCs w:val="28"/>
                <w:lang w:val="uk-UA"/>
              </w:rPr>
            </w:pPr>
            <w:r w:rsidRPr="00CF74AB">
              <w:rPr>
                <w:rFonts w:ascii="Times New Roman" w:hAnsi="Times New Roman" w:cs="Times New Roman"/>
                <w:sz w:val="28"/>
                <w:szCs w:val="28"/>
                <w:lang w:val="uk-UA"/>
              </w:rPr>
              <w:t>95</w:t>
            </w:r>
          </w:p>
        </w:tc>
        <w:tc>
          <w:tcPr>
            <w:tcW w:w="2642" w:type="dxa"/>
          </w:tcPr>
          <w:p w:rsidR="0040230F" w:rsidRPr="00CF74AB" w:rsidRDefault="0040230F" w:rsidP="00CF74AB">
            <w:pPr>
              <w:spacing w:after="0" w:line="240" w:lineRule="auto"/>
              <w:textAlignment w:val="baseline"/>
              <w:outlineLvl w:val="0"/>
              <w:rPr>
                <w:rFonts w:ascii="Times New Roman" w:hAnsi="Times New Roman" w:cs="Times New Roman"/>
                <w:bCs/>
                <w:sz w:val="28"/>
                <w:szCs w:val="28"/>
                <w:lang w:val="uk-UA"/>
              </w:rPr>
            </w:pPr>
            <w:r w:rsidRPr="00CF74AB">
              <w:rPr>
                <w:rFonts w:ascii="Times New Roman" w:hAnsi="Times New Roman" w:cs="Times New Roman"/>
                <w:bCs/>
                <w:sz w:val="28"/>
                <w:szCs w:val="28"/>
                <w:lang w:val="uk-UA"/>
              </w:rPr>
              <w:t>Грабчак С. В.</w:t>
            </w:r>
          </w:p>
        </w:tc>
        <w:tc>
          <w:tcPr>
            <w:tcW w:w="2881" w:type="dxa"/>
          </w:tcPr>
          <w:p w:rsidR="0040230F" w:rsidRPr="00CF74AB" w:rsidRDefault="0040230F" w:rsidP="00CF74AB">
            <w:pPr>
              <w:pStyle w:val="aa"/>
              <w:autoSpaceDE w:val="0"/>
              <w:autoSpaceDN w:val="0"/>
              <w:ind w:left="-7"/>
              <w:jc w:val="left"/>
              <w:rPr>
                <w:bCs/>
                <w:sz w:val="28"/>
                <w:szCs w:val="28"/>
                <w:lang w:val="uk-UA"/>
              </w:rPr>
            </w:pPr>
            <w:r w:rsidRPr="00CF74AB">
              <w:rPr>
                <w:bCs/>
                <w:sz w:val="28"/>
                <w:szCs w:val="28"/>
                <w:lang w:val="uk-UA"/>
              </w:rPr>
              <w:t>Здоров’я як стиль життя</w:t>
            </w:r>
          </w:p>
          <w:p w:rsidR="0040230F" w:rsidRPr="00CF74AB" w:rsidRDefault="0040230F" w:rsidP="00CF74AB">
            <w:pPr>
              <w:pStyle w:val="aa"/>
              <w:autoSpaceDE w:val="0"/>
              <w:autoSpaceDN w:val="0"/>
              <w:ind w:left="-7"/>
              <w:jc w:val="left"/>
              <w:rPr>
                <w:bCs/>
                <w:sz w:val="28"/>
                <w:szCs w:val="28"/>
                <w:lang w:val="uk-UA"/>
              </w:rPr>
            </w:pPr>
            <w:r w:rsidRPr="00CF74AB">
              <w:rPr>
                <w:sz w:val="28"/>
                <w:szCs w:val="28"/>
                <w:lang w:val="uk-UA"/>
              </w:rPr>
              <w:t>тези</w:t>
            </w:r>
          </w:p>
        </w:tc>
        <w:tc>
          <w:tcPr>
            <w:tcW w:w="3311" w:type="dxa"/>
          </w:tcPr>
          <w:p w:rsidR="0040230F" w:rsidRPr="00CF74AB" w:rsidRDefault="0040230F" w:rsidP="00CF74AB">
            <w:pPr>
              <w:pStyle w:val="aa"/>
              <w:jc w:val="left"/>
              <w:rPr>
                <w:sz w:val="28"/>
                <w:szCs w:val="28"/>
                <w:u w:val="single"/>
                <w:lang w:val="uk-UA"/>
              </w:rPr>
            </w:pPr>
            <w:r w:rsidRPr="00CF74AB">
              <w:rPr>
                <w:sz w:val="28"/>
                <w:szCs w:val="28"/>
                <w:lang w:val="uk-UA"/>
              </w:rPr>
              <w:t xml:space="preserve">Інноваційний потенціал та правове забезпечення соціально-економічного розвитку України: </w:t>
            </w:r>
            <w:r w:rsidRPr="00CF74AB">
              <w:rPr>
                <w:sz w:val="28"/>
                <w:szCs w:val="28"/>
                <w:lang w:val="uk-UA"/>
              </w:rPr>
              <w:lastRenderedPageBreak/>
              <w:t>виклик глобального світу: матеріали Міжнародної науково-практичної онлайн-конференції, м. Полтава, 25–26 березня 2020 р. – Полтава: ПІЕП, 2020. – С. 738–741.</w:t>
            </w:r>
          </w:p>
        </w:tc>
      </w:tr>
    </w:tbl>
    <w:p w:rsidR="00D76035" w:rsidRPr="008B111D" w:rsidRDefault="00D76035" w:rsidP="009D3885">
      <w:pPr>
        <w:spacing w:after="0" w:line="240" w:lineRule="auto"/>
        <w:jc w:val="center"/>
        <w:rPr>
          <w:rFonts w:ascii="Times New Roman" w:hAnsi="Times New Roman" w:cs="Times New Roman"/>
          <w:b/>
          <w:sz w:val="28"/>
          <w:szCs w:val="28"/>
          <w:lang w:val="uk-UA"/>
        </w:rPr>
      </w:pPr>
    </w:p>
    <w:p w:rsidR="00D76035" w:rsidRDefault="00D76035" w:rsidP="009D3885">
      <w:pPr>
        <w:spacing w:after="0" w:line="240" w:lineRule="auto"/>
        <w:jc w:val="center"/>
        <w:rPr>
          <w:rFonts w:ascii="Times New Roman" w:hAnsi="Times New Roman" w:cs="Times New Roman"/>
          <w:b/>
          <w:sz w:val="28"/>
          <w:szCs w:val="28"/>
          <w:lang w:val="uk-UA"/>
        </w:rPr>
      </w:pPr>
    </w:p>
    <w:sectPr w:rsidR="00D76035" w:rsidSect="009D6F48">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0CE" w:rsidRDefault="00D550CE" w:rsidP="009D3885">
      <w:pPr>
        <w:spacing w:after="0" w:line="240" w:lineRule="auto"/>
      </w:pPr>
      <w:r>
        <w:separator/>
      </w:r>
    </w:p>
  </w:endnote>
  <w:endnote w:type="continuationSeparator" w:id="1">
    <w:p w:rsidR="00D550CE" w:rsidRDefault="00D550CE" w:rsidP="009D3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20New#20Roman">
    <w:altName w:val="Times New Roman"/>
    <w:panose1 w:val="00000000000000000000"/>
    <w:charset w:val="00"/>
    <w:family w:val="roman"/>
    <w:notTrueType/>
    <w:pitch w:val="default"/>
    <w:sig w:usb0="00000000" w:usb1="00000000" w:usb2="00000000" w:usb3="00000000" w:csb0="00000000" w:csb1="00000000"/>
  </w:font>
  <w:font w:name="Newton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0CE" w:rsidRDefault="00D550CE" w:rsidP="009D3885">
      <w:pPr>
        <w:spacing w:after="0" w:line="240" w:lineRule="auto"/>
      </w:pPr>
      <w:r>
        <w:separator/>
      </w:r>
    </w:p>
  </w:footnote>
  <w:footnote w:type="continuationSeparator" w:id="1">
    <w:p w:rsidR="00D550CE" w:rsidRDefault="00D550CE" w:rsidP="009D3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82227"/>
      <w:docPartObj>
        <w:docPartGallery w:val="Page Numbers (Top of Page)"/>
        <w:docPartUnique/>
      </w:docPartObj>
    </w:sdtPr>
    <w:sdtEndPr>
      <w:rPr>
        <w:rFonts w:ascii="Times New Roman" w:hAnsi="Times New Roman" w:cs="Times New Roman"/>
        <w:sz w:val="28"/>
        <w:szCs w:val="28"/>
      </w:rPr>
    </w:sdtEndPr>
    <w:sdtContent>
      <w:p w:rsidR="006A7B3A" w:rsidRPr="009D3885" w:rsidRDefault="002C2598">
        <w:pPr>
          <w:pStyle w:val="a6"/>
          <w:jc w:val="right"/>
          <w:rPr>
            <w:rFonts w:ascii="Times New Roman" w:hAnsi="Times New Roman" w:cs="Times New Roman"/>
            <w:sz w:val="28"/>
            <w:szCs w:val="28"/>
          </w:rPr>
        </w:pPr>
        <w:r w:rsidRPr="009D3885">
          <w:rPr>
            <w:rFonts w:ascii="Times New Roman" w:hAnsi="Times New Roman" w:cs="Times New Roman"/>
            <w:sz w:val="28"/>
            <w:szCs w:val="28"/>
          </w:rPr>
          <w:fldChar w:fldCharType="begin"/>
        </w:r>
        <w:r w:rsidR="006A7B3A" w:rsidRPr="009D3885">
          <w:rPr>
            <w:rFonts w:ascii="Times New Roman" w:hAnsi="Times New Roman" w:cs="Times New Roman"/>
            <w:sz w:val="28"/>
            <w:szCs w:val="28"/>
          </w:rPr>
          <w:instrText xml:space="preserve"> PAGE   \* MERGEFORMAT </w:instrText>
        </w:r>
        <w:r w:rsidRPr="009D3885">
          <w:rPr>
            <w:rFonts w:ascii="Times New Roman" w:hAnsi="Times New Roman" w:cs="Times New Roman"/>
            <w:sz w:val="28"/>
            <w:szCs w:val="28"/>
          </w:rPr>
          <w:fldChar w:fldCharType="separate"/>
        </w:r>
        <w:r w:rsidR="00CF74AB">
          <w:rPr>
            <w:rFonts w:ascii="Times New Roman" w:hAnsi="Times New Roman" w:cs="Times New Roman"/>
            <w:noProof/>
            <w:sz w:val="28"/>
            <w:szCs w:val="28"/>
          </w:rPr>
          <w:t>22</w:t>
        </w:r>
        <w:r w:rsidRPr="009D3885">
          <w:rPr>
            <w:rFonts w:ascii="Times New Roman" w:hAnsi="Times New Roman" w:cs="Times New Roman"/>
            <w:sz w:val="28"/>
            <w:szCs w:val="28"/>
          </w:rPr>
          <w:fldChar w:fldCharType="end"/>
        </w:r>
      </w:p>
    </w:sdtContent>
  </w:sdt>
  <w:p w:rsidR="006A7B3A" w:rsidRDefault="006A7B3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718F5"/>
    <w:multiLevelType w:val="hybridMultilevel"/>
    <w:tmpl w:val="6D8E7E9E"/>
    <w:lvl w:ilvl="0" w:tplc="0419000F">
      <w:start w:val="1"/>
      <w:numFmt w:val="decimal"/>
      <w:lvlText w:val="%1."/>
      <w:lvlJc w:val="left"/>
      <w:pPr>
        <w:tabs>
          <w:tab w:val="num" w:pos="360"/>
        </w:tabs>
        <w:ind w:left="36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BB04FA"/>
    <w:rsid w:val="0000375E"/>
    <w:rsid w:val="0002127C"/>
    <w:rsid w:val="00063601"/>
    <w:rsid w:val="000C7A19"/>
    <w:rsid w:val="001677EE"/>
    <w:rsid w:val="001A2781"/>
    <w:rsid w:val="001F13EE"/>
    <w:rsid w:val="002C2598"/>
    <w:rsid w:val="0037604F"/>
    <w:rsid w:val="0040230F"/>
    <w:rsid w:val="00410415"/>
    <w:rsid w:val="0041329C"/>
    <w:rsid w:val="004A2683"/>
    <w:rsid w:val="005420AF"/>
    <w:rsid w:val="00581FFC"/>
    <w:rsid w:val="00592E1A"/>
    <w:rsid w:val="005E4062"/>
    <w:rsid w:val="00654C66"/>
    <w:rsid w:val="00683B20"/>
    <w:rsid w:val="006A7B3A"/>
    <w:rsid w:val="006F1109"/>
    <w:rsid w:val="00720597"/>
    <w:rsid w:val="00783EB9"/>
    <w:rsid w:val="00785D43"/>
    <w:rsid w:val="007B2D2D"/>
    <w:rsid w:val="007B7C77"/>
    <w:rsid w:val="007C41A0"/>
    <w:rsid w:val="00896929"/>
    <w:rsid w:val="008B111D"/>
    <w:rsid w:val="009538DC"/>
    <w:rsid w:val="009D05D3"/>
    <w:rsid w:val="009D3885"/>
    <w:rsid w:val="009D6F48"/>
    <w:rsid w:val="00A23BE4"/>
    <w:rsid w:val="00A541D3"/>
    <w:rsid w:val="00A574A9"/>
    <w:rsid w:val="00A66751"/>
    <w:rsid w:val="00B006C7"/>
    <w:rsid w:val="00B22A69"/>
    <w:rsid w:val="00B61BBA"/>
    <w:rsid w:val="00BB04FA"/>
    <w:rsid w:val="00C65774"/>
    <w:rsid w:val="00CB6CF9"/>
    <w:rsid w:val="00CF74AB"/>
    <w:rsid w:val="00D12B58"/>
    <w:rsid w:val="00D27C6E"/>
    <w:rsid w:val="00D550CE"/>
    <w:rsid w:val="00D76035"/>
    <w:rsid w:val="00DD151E"/>
    <w:rsid w:val="00DF23FA"/>
    <w:rsid w:val="00E151AE"/>
    <w:rsid w:val="00EA4FBC"/>
    <w:rsid w:val="00F03DCA"/>
    <w:rsid w:val="00F90836"/>
    <w:rsid w:val="00FC6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F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B04FA"/>
    <w:pPr>
      <w:spacing w:after="0" w:line="240" w:lineRule="auto"/>
      <w:ind w:left="720"/>
    </w:pPr>
    <w:rPr>
      <w:rFonts w:ascii="Times New Roman" w:eastAsia="Times New Roman" w:hAnsi="Times New Roman" w:cs="Times New Roman"/>
      <w:sz w:val="28"/>
      <w:szCs w:val="28"/>
      <w:lang w:val="uk-UA" w:eastAsia="en-US"/>
    </w:rPr>
  </w:style>
  <w:style w:type="paragraph" w:styleId="a3">
    <w:name w:val="List Paragraph"/>
    <w:basedOn w:val="a"/>
    <w:link w:val="a4"/>
    <w:uiPriority w:val="34"/>
    <w:qFormat/>
    <w:rsid w:val="00BB04FA"/>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5">
    <w:name w:val="Основной текст_"/>
    <w:link w:val="10"/>
    <w:locked/>
    <w:rsid w:val="00BB04FA"/>
    <w:rPr>
      <w:rFonts w:ascii="Century Schoolbook" w:hAnsi="Century Schoolbook"/>
      <w:spacing w:val="3"/>
      <w:sz w:val="17"/>
      <w:shd w:val="clear" w:color="auto" w:fill="FFFFFF"/>
    </w:rPr>
  </w:style>
  <w:style w:type="character" w:customStyle="1" w:styleId="BookmanOldStyle">
    <w:name w:val="Основной текст + Bookman Old Style"/>
    <w:aliases w:val="8 pt,Интервал 0 pt"/>
    <w:rsid w:val="00BB04FA"/>
    <w:rPr>
      <w:rFonts w:ascii="Bookman Old Style" w:eastAsia="Times New Roman" w:hAnsi="Bookman Old Style"/>
      <w:color w:val="000000"/>
      <w:spacing w:val="4"/>
      <w:w w:val="100"/>
      <w:position w:val="0"/>
      <w:sz w:val="16"/>
      <w:u w:val="none"/>
      <w:lang w:val="ru-RU" w:eastAsia="ru-RU"/>
    </w:rPr>
  </w:style>
  <w:style w:type="paragraph" w:customStyle="1" w:styleId="10">
    <w:name w:val="Основной текст1"/>
    <w:basedOn w:val="a"/>
    <w:link w:val="a5"/>
    <w:rsid w:val="00BB04FA"/>
    <w:pPr>
      <w:shd w:val="clear" w:color="auto" w:fill="FFFFFF"/>
      <w:spacing w:before="60" w:after="60" w:line="240" w:lineRule="exact"/>
      <w:ind w:left="40" w:hanging="280"/>
      <w:jc w:val="both"/>
    </w:pPr>
    <w:rPr>
      <w:rFonts w:ascii="Century Schoolbook" w:hAnsi="Century Schoolbook"/>
      <w:spacing w:val="3"/>
      <w:sz w:val="17"/>
      <w:shd w:val="clear" w:color="auto" w:fill="FFFFFF"/>
    </w:rPr>
  </w:style>
  <w:style w:type="character" w:customStyle="1" w:styleId="a4">
    <w:name w:val="Абзац списка Знак"/>
    <w:link w:val="a3"/>
    <w:uiPriority w:val="34"/>
    <w:rsid w:val="00BB04FA"/>
    <w:rPr>
      <w:rFonts w:ascii="Times New Roman" w:eastAsia="Times New Roman" w:hAnsi="Times New Roman" w:cs="Times New Roman"/>
      <w:sz w:val="24"/>
      <w:szCs w:val="24"/>
      <w:lang w:val="uk-UA" w:eastAsia="uk-UA"/>
    </w:rPr>
  </w:style>
  <w:style w:type="character" w:customStyle="1" w:styleId="fontstyle01">
    <w:name w:val="fontstyle01"/>
    <w:rsid w:val="00581FFC"/>
    <w:rPr>
      <w:rFonts w:ascii="Times#20New#20Roman" w:hAnsi="Times#20New#20Roman" w:hint="default"/>
      <w:b w:val="0"/>
      <w:bCs w:val="0"/>
      <w:i w:val="0"/>
      <w:iCs w:val="0"/>
      <w:color w:val="231F20"/>
      <w:sz w:val="28"/>
      <w:szCs w:val="28"/>
    </w:rPr>
  </w:style>
  <w:style w:type="character" w:customStyle="1" w:styleId="fontstyle11">
    <w:name w:val="fontstyle11"/>
    <w:rsid w:val="00581FFC"/>
    <w:rPr>
      <w:rFonts w:ascii="NewtonC" w:hAnsi="NewtonC" w:hint="default"/>
      <w:b w:val="0"/>
      <w:bCs w:val="0"/>
      <w:i w:val="0"/>
      <w:iCs w:val="0"/>
      <w:color w:val="000000"/>
      <w:sz w:val="20"/>
      <w:szCs w:val="20"/>
    </w:rPr>
  </w:style>
  <w:style w:type="paragraph" w:styleId="a6">
    <w:name w:val="header"/>
    <w:basedOn w:val="a"/>
    <w:link w:val="a7"/>
    <w:uiPriority w:val="99"/>
    <w:unhideWhenUsed/>
    <w:rsid w:val="009D38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3885"/>
  </w:style>
  <w:style w:type="paragraph" w:styleId="a8">
    <w:name w:val="footer"/>
    <w:basedOn w:val="a"/>
    <w:link w:val="a9"/>
    <w:uiPriority w:val="99"/>
    <w:semiHidden/>
    <w:unhideWhenUsed/>
    <w:rsid w:val="009D388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D3885"/>
  </w:style>
  <w:style w:type="paragraph" w:styleId="aa">
    <w:name w:val="Body Text"/>
    <w:basedOn w:val="a"/>
    <w:link w:val="ab"/>
    <w:rsid w:val="008B111D"/>
    <w:pPr>
      <w:spacing w:after="0" w:line="240" w:lineRule="auto"/>
      <w:jc w:val="center"/>
    </w:pPr>
    <w:rPr>
      <w:rFonts w:ascii="Times New Roman" w:eastAsia="Times New Roman" w:hAnsi="Times New Roman" w:cs="Times New Roman"/>
      <w:sz w:val="18"/>
      <w:szCs w:val="20"/>
      <w:lang w:val="en-US"/>
    </w:rPr>
  </w:style>
  <w:style w:type="character" w:customStyle="1" w:styleId="ab">
    <w:name w:val="Основной текст Знак"/>
    <w:basedOn w:val="a0"/>
    <w:link w:val="aa"/>
    <w:rsid w:val="008B111D"/>
    <w:rPr>
      <w:rFonts w:ascii="Times New Roman" w:eastAsia="Times New Roman" w:hAnsi="Times New Roman" w:cs="Times New Roman"/>
      <w:sz w:val="18"/>
      <w:szCs w:val="20"/>
      <w:lang w:val="en-US"/>
    </w:rPr>
  </w:style>
  <w:style w:type="character" w:customStyle="1" w:styleId="shorttext">
    <w:name w:val="short_text"/>
    <w:basedOn w:val="a0"/>
    <w:rsid w:val="005E4062"/>
  </w:style>
  <w:style w:type="paragraph" w:customStyle="1" w:styleId="Default">
    <w:name w:val="Default"/>
    <w:rsid w:val="00654C66"/>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c">
    <w:name w:val="Normal (Web)"/>
    <w:aliases w:val="Обычный (веб) Знак1,Обычный (веб) Знак2 Знак1,Обычный (веб) Знак Знак Знак,Обычный (веб) Знак2 Знак Знак Знак,Обычный (веб) Знак Знак1 Знак Знак Знак,Обычный (веб) Знак1 Знак Знак Знак1 Знак Знак,Обычный (веб) Знак2 Знак,Обычный (Web)"/>
    <w:basedOn w:val="a"/>
    <w:link w:val="ad"/>
    <w:qFormat/>
    <w:rsid w:val="00953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1 Знак,Обычный (веб) Знак Знак Знак Знак,Обычный (веб) Знак2 Знак Знак Знак Знак,Обычный (веб) Знак Знак1 Знак Знак Знак Знак,Обычный (веб) Знак1 Знак Знак Знак1 Знак Знак Знак"/>
    <w:link w:val="ac"/>
    <w:rsid w:val="009538DC"/>
    <w:rPr>
      <w:rFonts w:ascii="Times New Roman" w:eastAsia="Times New Roman" w:hAnsi="Times New Roman" w:cs="Times New Roman"/>
      <w:sz w:val="24"/>
      <w:szCs w:val="24"/>
    </w:rPr>
  </w:style>
  <w:style w:type="paragraph" w:customStyle="1" w:styleId="Style3">
    <w:name w:val="Style3"/>
    <w:basedOn w:val="a"/>
    <w:uiPriority w:val="99"/>
    <w:rsid w:val="009538DC"/>
    <w:pPr>
      <w:widowControl w:val="0"/>
      <w:autoSpaceDE w:val="0"/>
      <w:autoSpaceDN w:val="0"/>
      <w:adjustRightInd w:val="0"/>
      <w:spacing w:after="0" w:line="209" w:lineRule="exact"/>
      <w:ind w:firstLine="374"/>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0FA5-1257-4CDA-A091-8B170B21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22</Pages>
  <Words>4501</Words>
  <Characters>25657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user53</dc:creator>
  <cp:lastModifiedBy>user53</cp:lastModifiedBy>
  <cp:revision>14</cp:revision>
  <dcterms:created xsi:type="dcterms:W3CDTF">2020-06-03T11:21:00Z</dcterms:created>
  <dcterms:modified xsi:type="dcterms:W3CDTF">2020-06-11T16:31:00Z</dcterms:modified>
</cp:coreProperties>
</file>