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52" w:rsidRPr="00343A18" w:rsidRDefault="00EE2252" w:rsidP="00343A18">
      <w:pPr>
        <w:widowControl w:val="0"/>
        <w:autoSpaceDE w:val="0"/>
        <w:autoSpaceDN w:val="0"/>
        <w:spacing w:before="1" w:after="0" w:line="321" w:lineRule="exact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</w:pPr>
      <w:r w:rsidRPr="00343A18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Анотація</w:t>
      </w:r>
    </w:p>
    <w:p w:rsidR="00343A18" w:rsidRDefault="00343A18" w:rsidP="00343A18">
      <w:pPr>
        <w:widowControl w:val="0"/>
        <w:autoSpaceDE w:val="0"/>
        <w:autoSpaceDN w:val="0"/>
        <w:spacing w:before="1" w:after="0" w:line="321" w:lineRule="exact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</w:pPr>
      <w:r w:rsidRPr="00343A18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 xml:space="preserve">Дисципліна </w:t>
      </w:r>
      <w:r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«</w:t>
      </w:r>
      <w:proofErr w:type="spellStart"/>
      <w:r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Лінгвокра</w:t>
      </w:r>
      <w:r w:rsidR="00C44E2A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їнознавство</w:t>
      </w:r>
      <w:proofErr w:type="spellEnd"/>
      <w:r w:rsidR="00C44E2A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 xml:space="preserve"> </w:t>
      </w:r>
      <w:r w:rsidR="00C44E2A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Німеччини</w:t>
      </w:r>
      <w:r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»</w:t>
      </w:r>
    </w:p>
    <w:p w:rsidR="00343A18" w:rsidRDefault="00343A18" w:rsidP="00343A18">
      <w:pPr>
        <w:shd w:val="clear" w:color="auto" w:fill="FAFAFA"/>
        <w:spacing w:after="0" w:line="360" w:lineRule="auto"/>
        <w:ind w:left="142" w:firstLine="425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F61EEC">
        <w:rPr>
          <w:rFonts w:ascii="Times New Roman" w:hAnsi="Times New Roman"/>
          <w:b/>
          <w:sz w:val="28"/>
          <w:szCs w:val="28"/>
          <w:u w:val="single"/>
        </w:rPr>
        <w:t>Кіль</w:t>
      </w:r>
      <w:r w:rsidR="00C44E2A">
        <w:rPr>
          <w:rFonts w:ascii="Times New Roman" w:hAnsi="Times New Roman"/>
          <w:b/>
          <w:sz w:val="28"/>
          <w:szCs w:val="28"/>
          <w:u w:val="single"/>
        </w:rPr>
        <w:t>кість годин (кредитів ЄКТС): _120 годин, (4</w:t>
      </w:r>
      <w:bookmarkStart w:id="0" w:name="_GoBack"/>
      <w:bookmarkEnd w:id="0"/>
      <w:r w:rsidRPr="00F61EEC">
        <w:rPr>
          <w:rFonts w:ascii="Times New Roman" w:hAnsi="Times New Roman"/>
          <w:b/>
          <w:sz w:val="28"/>
          <w:szCs w:val="28"/>
          <w:u w:val="single"/>
        </w:rPr>
        <w:t xml:space="preserve"> кредити)</w:t>
      </w:r>
    </w:p>
    <w:p w:rsidR="00343A18" w:rsidRPr="00343A18" w:rsidRDefault="00343A18" w:rsidP="00EE2252">
      <w:pPr>
        <w:widowControl w:val="0"/>
        <w:autoSpaceDE w:val="0"/>
        <w:autoSpaceDN w:val="0"/>
        <w:spacing w:before="1" w:after="0" w:line="321" w:lineRule="exact"/>
        <w:ind w:left="1401"/>
        <w:jc w:val="center"/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</w:pPr>
    </w:p>
    <w:p w:rsidR="00E47835" w:rsidRPr="00343A18" w:rsidRDefault="00E47835" w:rsidP="00E47835">
      <w:pPr>
        <w:widowControl w:val="0"/>
        <w:autoSpaceDE w:val="0"/>
        <w:autoSpaceDN w:val="0"/>
        <w:spacing w:before="1" w:after="0" w:line="321" w:lineRule="exact"/>
        <w:ind w:left="1401"/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</w:pPr>
      <w:r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Мета курсу</w:t>
      </w:r>
      <w:r w:rsidR="00343A18"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: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сприяти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вивченню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одиниць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які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найбільш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яскраво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відображають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національні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особливості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культури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народу,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політичного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устрою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Німеччини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її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географічного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положення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устрій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Європейського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Союзу, в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який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входить ФРН;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формувати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комунікативну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компетенцію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студентів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актах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міжкультурної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комунікації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перш за все через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адекватне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сприйняття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співрозмовника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і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оригінальних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текстів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розрахованих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на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носія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розвивати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і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удосконалювати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навички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адекватного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розуміння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тексту.</w:t>
      </w:r>
    </w:p>
    <w:p w:rsidR="00E47835" w:rsidRPr="00343A18" w:rsidRDefault="00E47835" w:rsidP="00E47835">
      <w:pPr>
        <w:widowControl w:val="0"/>
        <w:autoSpaceDE w:val="0"/>
        <w:autoSpaceDN w:val="0"/>
        <w:spacing w:before="1" w:after="0" w:line="321" w:lineRule="exact"/>
        <w:ind w:left="1401"/>
        <w:rPr>
          <w:rFonts w:ascii="Times New Roman" w:eastAsia="Times New Roman" w:hAnsi="Times New Roman" w:cs="Times New Roman"/>
          <w:sz w:val="28"/>
          <w:lang w:val="ru-RU" w:eastAsia="ru-RU" w:bidi="ru-RU"/>
        </w:rPr>
      </w:pPr>
    </w:p>
    <w:p w:rsidR="00E47835" w:rsidRPr="00343A18" w:rsidRDefault="00E47835" w:rsidP="00E47835">
      <w:pPr>
        <w:widowControl w:val="0"/>
        <w:autoSpaceDE w:val="0"/>
        <w:autoSpaceDN w:val="0"/>
        <w:spacing w:before="1" w:after="0" w:line="321" w:lineRule="exact"/>
        <w:ind w:left="1401"/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</w:pPr>
      <w:r w:rsidRPr="00343A18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 xml:space="preserve">              </w:t>
      </w:r>
      <w:proofErr w:type="spellStart"/>
      <w:r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>Завдання</w:t>
      </w:r>
      <w:proofErr w:type="spellEnd"/>
      <w:r w:rsidRPr="00343A18">
        <w:rPr>
          <w:rFonts w:ascii="Times New Roman" w:eastAsia="Times New Roman" w:hAnsi="Times New Roman" w:cs="Times New Roman"/>
          <w:b/>
          <w:bCs/>
          <w:sz w:val="28"/>
          <w:lang w:val="ru-RU" w:eastAsia="ru-RU" w:bidi="ru-RU"/>
        </w:rPr>
        <w:t xml:space="preserve"> курсу:</w:t>
      </w:r>
    </w:p>
    <w:p w:rsidR="00E47835" w:rsidRPr="00343A18" w:rsidRDefault="00E47835" w:rsidP="00E47835">
      <w:pPr>
        <w:widowControl w:val="0"/>
        <w:autoSpaceDE w:val="0"/>
        <w:autoSpaceDN w:val="0"/>
        <w:spacing w:before="1" w:after="0" w:line="321" w:lineRule="exact"/>
        <w:ind w:left="1401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надати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відомості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про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країну</w:t>
      </w:r>
      <w:proofErr w:type="spellEnd"/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мова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якої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вивчається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розвинути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у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студентів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вміння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застосовувати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знання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лінгвокраїнознавства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в практичному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викладанні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німецької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на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ізних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ступенях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навчання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навчити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студенті</w:t>
      </w:r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б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ібліографічного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пошуку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,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прищепити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їм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уміння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самостійно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опрацьовувати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інформацію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дисципліни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навчити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отримувати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культурознавчу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інформацію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  <w:t>з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одиниць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autoSpaceDE w:val="0"/>
        <w:autoSpaceDN w:val="0"/>
        <w:spacing w:before="1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розвинути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у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студентів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сприйняття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мовної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одиниці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на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тлі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образу,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що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присутній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у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св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ідомості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носія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.</w:t>
      </w:r>
    </w:p>
    <w:p w:rsidR="00E47835" w:rsidRPr="00343A18" w:rsidRDefault="00E47835" w:rsidP="00E47835">
      <w:pPr>
        <w:widowControl w:val="0"/>
        <w:autoSpaceDE w:val="0"/>
        <w:autoSpaceDN w:val="0"/>
        <w:spacing w:before="1" w:after="0" w:line="321" w:lineRule="exact"/>
        <w:ind w:left="2261"/>
        <w:rPr>
          <w:rFonts w:ascii="Times New Roman" w:eastAsia="Times New Roman" w:hAnsi="Times New Roman" w:cs="Times New Roman"/>
          <w:sz w:val="28"/>
          <w:lang w:val="ru-RU" w:eastAsia="ru-RU" w:bidi="ru-RU"/>
        </w:rPr>
      </w:pPr>
    </w:p>
    <w:p w:rsidR="00E47835" w:rsidRPr="00343A18" w:rsidRDefault="00E47835" w:rsidP="00E47835">
      <w:pPr>
        <w:widowControl w:val="0"/>
        <w:autoSpaceDE w:val="0"/>
        <w:autoSpaceDN w:val="0"/>
        <w:spacing w:before="1" w:after="0" w:line="321" w:lineRule="exact"/>
        <w:ind w:left="1401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За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ідсумками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вивчення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дисципліни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студенти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повинні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Pr="00343A18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знати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: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географічне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положення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ФРН та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інших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німецькомовних</w:t>
      </w:r>
      <w:proofErr w:type="spellEnd"/>
      <w:r w:rsidRPr="00343A18">
        <w:rPr>
          <w:rFonts w:ascii="Times New Roman" w:eastAsia="Times New Roman" w:hAnsi="Times New Roman" w:cs="Times New Roman"/>
          <w:spacing w:val="-6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</w:t>
      </w:r>
      <w:proofErr w:type="spellEnd"/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before="2"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політичний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устрій</w:t>
      </w:r>
      <w:proofErr w:type="spellEnd"/>
      <w:r w:rsidRPr="00343A18">
        <w:rPr>
          <w:rFonts w:ascii="Times New Roman" w:eastAsia="Times New Roman" w:hAnsi="Times New Roman" w:cs="Times New Roman"/>
          <w:spacing w:val="4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</w:t>
      </w:r>
      <w:proofErr w:type="spellEnd"/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240" w:lineRule="auto"/>
        <w:ind w:right="683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цілі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завдання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політичний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устрій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Європейського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союзу, </w:t>
      </w:r>
      <w:proofErr w:type="gramStart"/>
      <w:r w:rsidRPr="00343A18">
        <w:rPr>
          <w:rFonts w:ascii="Times New Roman" w:eastAsia="Times New Roman" w:hAnsi="Times New Roman" w:cs="Times New Roman"/>
          <w:spacing w:val="2"/>
          <w:sz w:val="28"/>
          <w:lang w:val="ru-RU" w:eastAsia="ru-RU" w:bidi="ru-RU"/>
        </w:rPr>
        <w:t>до</w:t>
      </w:r>
      <w:proofErr w:type="gramEnd"/>
      <w:r w:rsidRPr="00343A18">
        <w:rPr>
          <w:rFonts w:ascii="Times New Roman" w:eastAsia="Times New Roman" w:hAnsi="Times New Roman" w:cs="Times New Roman"/>
          <w:spacing w:val="2"/>
          <w:sz w:val="28"/>
          <w:lang w:val="ru-RU" w:eastAsia="ru-RU" w:bidi="ru-RU"/>
        </w:rPr>
        <w:t xml:space="preserve"> 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складу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якого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входять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німецькомовні</w:t>
      </w:r>
      <w:proofErr w:type="spellEnd"/>
      <w:r w:rsidRPr="00343A18">
        <w:rPr>
          <w:rFonts w:ascii="Times New Roman" w:eastAsia="Times New Roman" w:hAnsi="Times New Roman" w:cs="Times New Roman"/>
          <w:spacing w:val="-11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основні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економічні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та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екологічні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проблеми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та заходи,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що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проводяться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в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 метою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поліпшення</w:t>
      </w:r>
      <w:proofErr w:type="spellEnd"/>
      <w:r w:rsidRPr="00343A18">
        <w:rPr>
          <w:rFonts w:ascii="Times New Roman" w:eastAsia="Times New Roman" w:hAnsi="Times New Roman" w:cs="Times New Roman"/>
          <w:spacing w:val="-1"/>
          <w:sz w:val="28"/>
          <w:lang w:val="ru-RU" w:eastAsia="ru-RU" w:bidi="ru-RU"/>
        </w:rPr>
        <w:t xml:space="preserve"> 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обстановки;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основні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етапи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історії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німецькомовних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</w:t>
      </w:r>
      <w:proofErr w:type="spellEnd"/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культурні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особливості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німецькомовних</w:t>
      </w:r>
      <w:proofErr w:type="spellEnd"/>
      <w:r w:rsidRPr="00343A18">
        <w:rPr>
          <w:rFonts w:ascii="Times New Roman" w:eastAsia="Times New Roman" w:hAnsi="Times New Roman" w:cs="Times New Roman"/>
          <w:spacing w:val="1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</w:t>
      </w:r>
      <w:proofErr w:type="spellEnd"/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.</w:t>
      </w:r>
    </w:p>
    <w:p w:rsidR="00E47835" w:rsidRPr="00343A18" w:rsidRDefault="00E47835" w:rsidP="00E4783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8"/>
          <w:lang w:val="ru-RU" w:eastAsia="ru-RU" w:bidi="ru-RU"/>
        </w:rPr>
      </w:pPr>
    </w:p>
    <w:p w:rsidR="00E47835" w:rsidRPr="00343A18" w:rsidRDefault="00E47835" w:rsidP="00E47835">
      <w:pPr>
        <w:widowControl w:val="0"/>
        <w:autoSpaceDE w:val="0"/>
        <w:autoSpaceDN w:val="0"/>
        <w:spacing w:after="0" w:line="321" w:lineRule="exact"/>
        <w:ind w:left="1389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lastRenderedPageBreak/>
        <w:t xml:space="preserve">За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ідсумками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вивчення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дисципліни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студенти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повинні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вміти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: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  <w:tab w:val="left" w:pos="4129"/>
          <w:tab w:val="left" w:pos="6626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орієнтуватися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  <w:t xml:space="preserve">у </w:t>
      </w:r>
      <w:r w:rsidRPr="00343A18">
        <w:rPr>
          <w:rFonts w:ascii="Times New Roman" w:eastAsia="Times New Roman" w:hAnsi="Times New Roman" w:cs="Times New Roman"/>
          <w:spacing w:val="51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географічному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ab/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положенні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ФРН та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інших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німецькомовних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країн</w:t>
      </w:r>
      <w:proofErr w:type="spellEnd"/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використовувати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лексичний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матер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іал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за темами у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мовленнєвій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діяльності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отримувати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лексичний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proofErr w:type="gram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матер</w:t>
      </w:r>
      <w:proofErr w:type="gram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іал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при</w:t>
      </w:r>
      <w:r w:rsidRPr="00343A18">
        <w:rPr>
          <w:rFonts w:ascii="Times New Roman" w:eastAsia="Times New Roman" w:hAnsi="Times New Roman" w:cs="Times New Roman"/>
          <w:spacing w:val="1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читанні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робити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повідомлення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за</w:t>
      </w:r>
      <w:r w:rsidRPr="00343A18">
        <w:rPr>
          <w:rFonts w:ascii="Times New Roman" w:eastAsia="Times New Roman" w:hAnsi="Times New Roman" w:cs="Times New Roman"/>
          <w:spacing w:val="2"/>
          <w:sz w:val="28"/>
          <w:lang w:val="ru-RU" w:eastAsia="ru-RU" w:bidi="ru-RU"/>
        </w:rPr>
        <w:t xml:space="preserve"> 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темами;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отримувати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культурознавчу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інформацію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мовних</w:t>
      </w:r>
      <w:proofErr w:type="spellEnd"/>
      <w:r w:rsidRPr="00343A18">
        <w:rPr>
          <w:rFonts w:ascii="Times New Roman" w:eastAsia="Times New Roman" w:hAnsi="Times New Roman" w:cs="Times New Roman"/>
          <w:spacing w:val="-4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одиниць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володіти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реаліями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,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пов'язаними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з</w:t>
      </w:r>
      <w:r w:rsidRPr="00343A18">
        <w:rPr>
          <w:rFonts w:ascii="Times New Roman" w:eastAsia="Times New Roman" w:hAnsi="Times New Roman" w:cs="Times New Roman"/>
          <w:spacing w:val="3"/>
          <w:sz w:val="28"/>
          <w:lang w:val="ru-RU" w:eastAsia="ru-RU" w:bidi="ru-RU"/>
        </w:rPr>
        <w:t xml:space="preserve"> </w:t>
      </w:r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темами;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володіти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конотативною</w:t>
      </w:r>
      <w:proofErr w:type="spellEnd"/>
      <w:r w:rsidRPr="00343A18">
        <w:rPr>
          <w:rFonts w:ascii="Times New Roman" w:eastAsia="Times New Roman" w:hAnsi="Times New Roman" w:cs="Times New Roman"/>
          <w:spacing w:val="2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лексикою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;</w:t>
      </w:r>
    </w:p>
    <w:p w:rsidR="00E47835" w:rsidRPr="00343A18" w:rsidRDefault="00E47835" w:rsidP="00E47835">
      <w:pPr>
        <w:widowControl w:val="0"/>
        <w:numPr>
          <w:ilvl w:val="0"/>
          <w:numId w:val="1"/>
        </w:numPr>
        <w:tabs>
          <w:tab w:val="left" w:pos="22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володіти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фонової</w:t>
      </w:r>
      <w:proofErr w:type="spellEnd"/>
      <w:r w:rsidRPr="00343A18">
        <w:rPr>
          <w:rFonts w:ascii="Times New Roman" w:eastAsia="Times New Roman" w:hAnsi="Times New Roman" w:cs="Times New Roman"/>
          <w:spacing w:val="-3"/>
          <w:sz w:val="28"/>
          <w:lang w:val="ru-RU" w:eastAsia="ru-RU" w:bidi="ru-RU"/>
        </w:rPr>
        <w:t xml:space="preserve"> </w:t>
      </w:r>
      <w:proofErr w:type="spellStart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лексикою</w:t>
      </w:r>
      <w:proofErr w:type="spellEnd"/>
      <w:r w:rsidRPr="00343A18">
        <w:rPr>
          <w:rFonts w:ascii="Times New Roman" w:eastAsia="Times New Roman" w:hAnsi="Times New Roman" w:cs="Times New Roman"/>
          <w:sz w:val="28"/>
          <w:lang w:val="ru-RU" w:eastAsia="ru-RU" w:bidi="ru-RU"/>
        </w:rPr>
        <w:t>.</w:t>
      </w:r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</w:p>
    <w:p w:rsidR="00E47835" w:rsidRPr="00343A18" w:rsidRDefault="00E47835" w:rsidP="00E4783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A18">
        <w:rPr>
          <w:rFonts w:ascii="Times New Roman" w:eastAsia="Times New Roman" w:hAnsi="Times New Roman" w:cs="Times New Roman"/>
          <w:b/>
          <w:sz w:val="28"/>
          <w:szCs w:val="28"/>
        </w:rPr>
        <w:t>Зміст дисципліни розкривається в темах:</w:t>
      </w:r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Змістовний модуль 1.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Geographie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Geschichte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>.</w:t>
      </w:r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wichtigsten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Etappen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Geschichte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2.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geographische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Lage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territorial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Gliederung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4.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Bevölkerung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Змістовний модуль 2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Wirtschaft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Kultur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Staatsaufbau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politischen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Parteien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2.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geographische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Lage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>Тема</w:t>
      </w:r>
      <w:r w:rsidRPr="00343A18">
        <w:rPr>
          <w:rFonts w:ascii="Times New Roman" w:hAnsi="Times New Roman" w:cs="Times New Roman"/>
          <w:sz w:val="28"/>
          <w:szCs w:val="28"/>
        </w:rPr>
        <w:tab/>
        <w:t>3.</w:t>
      </w:r>
      <w:r w:rsidRPr="00343A1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territorial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Gliederung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 xml:space="preserve">Тема 4.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Bevölkerung</w:t>
      </w:r>
      <w:proofErr w:type="spellEnd"/>
      <w:r w:rsidRPr="00343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A18">
        <w:rPr>
          <w:rFonts w:ascii="Times New Roman" w:hAnsi="Times New Roman" w:cs="Times New Roman"/>
          <w:sz w:val="28"/>
          <w:szCs w:val="28"/>
        </w:rPr>
        <w:t>Deutschlands</w:t>
      </w:r>
      <w:proofErr w:type="spellEnd"/>
    </w:p>
    <w:p w:rsidR="00E47835" w:rsidRPr="00343A18" w:rsidRDefault="00E47835" w:rsidP="00E47835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>Дисципліни, вивчення яких обов’язково передує цій дисципліні: практичний курс німецької мови; сучасна література країн; мова якої вивчається; історія; соціологія; політологія; філософія; релігієзнавство.</w:t>
      </w:r>
    </w:p>
    <w:p w:rsidR="00EE2252" w:rsidRPr="00343A18" w:rsidRDefault="00E47835" w:rsidP="00EE2252">
      <w:pPr>
        <w:rPr>
          <w:rFonts w:ascii="Times New Roman" w:hAnsi="Times New Roman" w:cs="Times New Roman"/>
          <w:sz w:val="28"/>
          <w:szCs w:val="28"/>
        </w:rPr>
      </w:pPr>
      <w:r w:rsidRPr="00343A18">
        <w:rPr>
          <w:rFonts w:ascii="Times New Roman" w:hAnsi="Times New Roman" w:cs="Times New Roman"/>
          <w:sz w:val="28"/>
          <w:szCs w:val="28"/>
        </w:rPr>
        <w:t>Міжпредметні зв’язки: практичний курс німецької мови; історія країн, мова якої вивчається; політолог</w:t>
      </w:r>
      <w:r w:rsidR="00EE2252" w:rsidRPr="00343A18">
        <w:rPr>
          <w:rFonts w:ascii="Times New Roman" w:hAnsi="Times New Roman" w:cs="Times New Roman"/>
          <w:sz w:val="28"/>
          <w:szCs w:val="28"/>
        </w:rPr>
        <w:t>ія; філософія; релігієзнавство.</w:t>
      </w:r>
    </w:p>
    <w:p w:rsidR="00EE2252" w:rsidRPr="00343A18" w:rsidRDefault="00EE2252" w:rsidP="00EE2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252" w:rsidRPr="00343A18" w:rsidRDefault="00EE2252" w:rsidP="00EE2252">
      <w:pPr>
        <w:pStyle w:val="a3"/>
        <w:spacing w:before="0" w:beforeAutospacing="0" w:after="0" w:afterAutospacing="0"/>
        <w:jc w:val="both"/>
        <w:rPr>
          <w:lang w:val="uk-UA"/>
        </w:rPr>
      </w:pPr>
      <w:r w:rsidRPr="00343A18">
        <w:rPr>
          <w:rStyle w:val="a4"/>
          <w:sz w:val="28"/>
          <w:szCs w:val="28"/>
          <w:lang w:val="uk-UA"/>
        </w:rPr>
        <w:t>Види робіт:</w:t>
      </w:r>
      <w:r w:rsidRPr="00343A18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sectPr w:rsidR="00EE2252" w:rsidRPr="0034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7"/>
    <w:multiLevelType w:val="hybridMultilevel"/>
    <w:tmpl w:val="AC689360"/>
    <w:lvl w:ilvl="0" w:tplc="3AD8CC9A">
      <w:numFmt w:val="bullet"/>
      <w:lvlText w:val="-"/>
      <w:lvlJc w:val="left"/>
      <w:pPr>
        <w:ind w:left="2261" w:hanging="868"/>
      </w:pPr>
      <w:rPr>
        <w:spacing w:val="-33"/>
        <w:w w:val="99"/>
        <w:lang w:val="ru-RU" w:eastAsia="ru-RU" w:bidi="ru-RU"/>
      </w:rPr>
    </w:lvl>
    <w:lvl w:ilvl="1" w:tplc="D9B20D62">
      <w:numFmt w:val="bullet"/>
      <w:lvlText w:val="•"/>
      <w:lvlJc w:val="left"/>
      <w:pPr>
        <w:ind w:left="3106" w:hanging="868"/>
      </w:pPr>
      <w:rPr>
        <w:lang w:val="ru-RU" w:eastAsia="ru-RU" w:bidi="ru-RU"/>
      </w:rPr>
    </w:lvl>
    <w:lvl w:ilvl="2" w:tplc="D0CE08EE">
      <w:numFmt w:val="bullet"/>
      <w:lvlText w:val="•"/>
      <w:lvlJc w:val="left"/>
      <w:pPr>
        <w:ind w:left="3953" w:hanging="868"/>
      </w:pPr>
      <w:rPr>
        <w:lang w:val="ru-RU" w:eastAsia="ru-RU" w:bidi="ru-RU"/>
      </w:rPr>
    </w:lvl>
    <w:lvl w:ilvl="3" w:tplc="CCD0FA90">
      <w:numFmt w:val="bullet"/>
      <w:lvlText w:val="•"/>
      <w:lvlJc w:val="left"/>
      <w:pPr>
        <w:ind w:left="4800" w:hanging="868"/>
      </w:pPr>
      <w:rPr>
        <w:lang w:val="ru-RU" w:eastAsia="ru-RU" w:bidi="ru-RU"/>
      </w:rPr>
    </w:lvl>
    <w:lvl w:ilvl="4" w:tplc="F1B2C2CA">
      <w:numFmt w:val="bullet"/>
      <w:lvlText w:val="•"/>
      <w:lvlJc w:val="left"/>
      <w:pPr>
        <w:ind w:left="5647" w:hanging="868"/>
      </w:pPr>
      <w:rPr>
        <w:lang w:val="ru-RU" w:eastAsia="ru-RU" w:bidi="ru-RU"/>
      </w:rPr>
    </w:lvl>
    <w:lvl w:ilvl="5" w:tplc="315E4856">
      <w:numFmt w:val="bullet"/>
      <w:lvlText w:val="•"/>
      <w:lvlJc w:val="left"/>
      <w:pPr>
        <w:ind w:left="6494" w:hanging="868"/>
      </w:pPr>
      <w:rPr>
        <w:lang w:val="ru-RU" w:eastAsia="ru-RU" w:bidi="ru-RU"/>
      </w:rPr>
    </w:lvl>
    <w:lvl w:ilvl="6" w:tplc="7EAC251E">
      <w:numFmt w:val="bullet"/>
      <w:lvlText w:val="•"/>
      <w:lvlJc w:val="left"/>
      <w:pPr>
        <w:ind w:left="7340" w:hanging="868"/>
      </w:pPr>
      <w:rPr>
        <w:lang w:val="ru-RU" w:eastAsia="ru-RU" w:bidi="ru-RU"/>
      </w:rPr>
    </w:lvl>
    <w:lvl w:ilvl="7" w:tplc="7916B982">
      <w:numFmt w:val="bullet"/>
      <w:lvlText w:val="•"/>
      <w:lvlJc w:val="left"/>
      <w:pPr>
        <w:ind w:left="8187" w:hanging="868"/>
      </w:pPr>
      <w:rPr>
        <w:lang w:val="ru-RU" w:eastAsia="ru-RU" w:bidi="ru-RU"/>
      </w:rPr>
    </w:lvl>
    <w:lvl w:ilvl="8" w:tplc="6590D6A8">
      <w:numFmt w:val="bullet"/>
      <w:lvlText w:val="•"/>
      <w:lvlJc w:val="left"/>
      <w:pPr>
        <w:ind w:left="9034" w:hanging="868"/>
      </w:pPr>
      <w:rPr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25"/>
    <w:rsid w:val="00095225"/>
    <w:rsid w:val="00343A18"/>
    <w:rsid w:val="0048131A"/>
    <w:rsid w:val="00562E81"/>
    <w:rsid w:val="00C44E2A"/>
    <w:rsid w:val="00E47835"/>
    <w:rsid w:val="00E97495"/>
    <w:rsid w:val="00E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EE22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EE2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2021-02-08T10:07:00Z</dcterms:created>
  <dcterms:modified xsi:type="dcterms:W3CDTF">2021-02-08T10:07:00Z</dcterms:modified>
</cp:coreProperties>
</file>